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845A43">
      <w:pPr>
        <w:keepNext w:val="0"/>
        <w:keepLines w:val="0"/>
        <w:pageBreakBefore w:val="0"/>
        <w:kinsoku/>
        <w:wordWrap/>
        <w:overflowPunct/>
        <w:topLinePunct w:val="0"/>
        <w:autoSpaceDE w:val="0"/>
        <w:autoSpaceDN w:val="0"/>
        <w:bidi w:val="0"/>
        <w:adjustRightInd w:val="0"/>
        <w:snapToGrid/>
        <w:spacing w:after="0" w:line="240" w:lineRule="auto"/>
        <w:ind w:left="5040"/>
        <w:contextualSpacing/>
        <w:jc w:val="both"/>
        <w:textAlignment w:val="auto"/>
        <w:outlineLvl w:val="1"/>
        <w:rPr>
          <w:rFonts w:eastAsia="Times New Roman" w:cs="Times New Roman"/>
          <w:szCs w:val="28"/>
          <w:lang w:eastAsia="ru-RU"/>
        </w:rPr>
      </w:pPr>
    </w:p>
    <w:p w14:paraId="4AB1DDD9">
      <w:pPr>
        <w:keepNext w:val="0"/>
        <w:keepLines w:val="0"/>
        <w:pageBreakBefore w:val="0"/>
        <w:kinsoku/>
        <w:wordWrap/>
        <w:overflowPunct/>
        <w:topLinePunct w:val="0"/>
        <w:autoSpaceDE w:val="0"/>
        <w:autoSpaceDN w:val="0"/>
        <w:bidi w:val="0"/>
        <w:adjustRightInd w:val="0"/>
        <w:snapToGrid/>
        <w:spacing w:after="0" w:line="240" w:lineRule="auto"/>
        <w:ind w:left="5040"/>
        <w:contextualSpacing/>
        <w:jc w:val="both"/>
        <w:textAlignment w:val="auto"/>
        <w:outlineLvl w:val="1"/>
        <w:rPr>
          <w:rFonts w:eastAsia="Times New Roman" w:cs="Times New Roman"/>
          <w:szCs w:val="28"/>
          <w:lang w:eastAsia="ru-RU"/>
        </w:rPr>
      </w:pPr>
    </w:p>
    <w:p w14:paraId="046A51B9">
      <w:pPr>
        <w:keepNext w:val="0"/>
        <w:keepLines w:val="0"/>
        <w:pageBreakBefore w:val="0"/>
        <w:kinsoku/>
        <w:wordWrap/>
        <w:overflowPunct/>
        <w:topLinePunct w:val="0"/>
        <w:autoSpaceDE w:val="0"/>
        <w:autoSpaceDN w:val="0"/>
        <w:bidi w:val="0"/>
        <w:adjustRightInd w:val="0"/>
        <w:snapToGrid/>
        <w:spacing w:after="0" w:line="240" w:lineRule="auto"/>
        <w:ind w:left="5040"/>
        <w:contextualSpacing/>
        <w:jc w:val="both"/>
        <w:textAlignment w:val="auto"/>
        <w:outlineLvl w:val="1"/>
        <w:rPr>
          <w:rFonts w:eastAsia="Times New Roman" w:cs="Times New Roman"/>
          <w:szCs w:val="28"/>
          <w:lang w:eastAsia="ru-RU"/>
        </w:rPr>
      </w:pPr>
    </w:p>
    <w:p w14:paraId="0F2B12E6">
      <w:pPr>
        <w:keepNext w:val="0"/>
        <w:keepLines w:val="0"/>
        <w:pageBreakBefore w:val="0"/>
        <w:kinsoku/>
        <w:wordWrap/>
        <w:overflowPunct/>
        <w:topLinePunct w:val="0"/>
        <w:autoSpaceDE w:val="0"/>
        <w:autoSpaceDN w:val="0"/>
        <w:bidi w:val="0"/>
        <w:adjustRightInd w:val="0"/>
        <w:snapToGrid/>
        <w:spacing w:after="0" w:line="240" w:lineRule="auto"/>
        <w:ind w:left="5040"/>
        <w:contextualSpacing/>
        <w:jc w:val="both"/>
        <w:textAlignment w:val="auto"/>
        <w:outlineLvl w:val="1"/>
        <w:rPr>
          <w:rFonts w:eastAsia="Times New Roman" w:cs="Times New Roman"/>
          <w:szCs w:val="28"/>
          <w:lang w:eastAsia="ru-RU"/>
        </w:rPr>
      </w:pPr>
    </w:p>
    <w:p w14:paraId="4210B784">
      <w:pPr>
        <w:keepNext w:val="0"/>
        <w:keepLines w:val="0"/>
        <w:pageBreakBefore w:val="0"/>
        <w:kinsoku/>
        <w:wordWrap/>
        <w:overflowPunct/>
        <w:topLinePunct w:val="0"/>
        <w:autoSpaceDE w:val="0"/>
        <w:autoSpaceDN w:val="0"/>
        <w:bidi w:val="0"/>
        <w:adjustRightInd w:val="0"/>
        <w:snapToGrid/>
        <w:spacing w:after="0" w:line="240" w:lineRule="auto"/>
        <w:ind w:left="5040"/>
        <w:contextualSpacing/>
        <w:jc w:val="both"/>
        <w:textAlignment w:val="auto"/>
        <w:outlineLvl w:val="1"/>
        <w:rPr>
          <w:rFonts w:eastAsia="Times New Roman" w:cs="Times New Roman"/>
          <w:szCs w:val="28"/>
          <w:lang w:eastAsia="ru-RU"/>
        </w:rPr>
      </w:pPr>
    </w:p>
    <w:p w14:paraId="105C24B6">
      <w:pPr>
        <w:keepNext w:val="0"/>
        <w:keepLines w:val="0"/>
        <w:pageBreakBefore w:val="0"/>
        <w:kinsoku/>
        <w:wordWrap/>
        <w:overflowPunct/>
        <w:topLinePunct w:val="0"/>
        <w:autoSpaceDE w:val="0"/>
        <w:autoSpaceDN w:val="0"/>
        <w:bidi w:val="0"/>
        <w:adjustRightInd w:val="0"/>
        <w:snapToGrid/>
        <w:spacing w:after="0" w:line="240" w:lineRule="auto"/>
        <w:ind w:left="5040"/>
        <w:contextualSpacing/>
        <w:jc w:val="both"/>
        <w:textAlignment w:val="auto"/>
        <w:outlineLvl w:val="1"/>
        <w:rPr>
          <w:rFonts w:eastAsia="Times New Roman" w:cs="Times New Roman"/>
          <w:szCs w:val="28"/>
          <w:lang w:eastAsia="ru-RU"/>
        </w:rPr>
      </w:pPr>
    </w:p>
    <w:p w14:paraId="6AB1EA2C">
      <w:pPr>
        <w:keepNext w:val="0"/>
        <w:keepLines w:val="0"/>
        <w:pageBreakBefore w:val="0"/>
        <w:kinsoku/>
        <w:wordWrap/>
        <w:overflowPunct/>
        <w:topLinePunct w:val="0"/>
        <w:autoSpaceDE w:val="0"/>
        <w:autoSpaceDN w:val="0"/>
        <w:bidi w:val="0"/>
        <w:adjustRightInd w:val="0"/>
        <w:snapToGrid/>
        <w:spacing w:after="0" w:line="240" w:lineRule="auto"/>
        <w:ind w:left="5040"/>
        <w:contextualSpacing/>
        <w:jc w:val="both"/>
        <w:textAlignment w:val="auto"/>
        <w:outlineLvl w:val="1"/>
        <w:rPr>
          <w:rFonts w:eastAsia="Times New Roman" w:cs="Times New Roman"/>
          <w:szCs w:val="28"/>
          <w:lang w:eastAsia="ru-RU"/>
        </w:rPr>
      </w:pPr>
    </w:p>
    <w:p w14:paraId="67887FB4">
      <w:pPr>
        <w:keepNext w:val="0"/>
        <w:keepLines w:val="0"/>
        <w:pageBreakBefore w:val="0"/>
        <w:kinsoku/>
        <w:wordWrap/>
        <w:overflowPunct/>
        <w:topLinePunct w:val="0"/>
        <w:autoSpaceDE w:val="0"/>
        <w:autoSpaceDN w:val="0"/>
        <w:bidi w:val="0"/>
        <w:adjustRightInd w:val="0"/>
        <w:snapToGrid/>
        <w:spacing w:after="0" w:line="240" w:lineRule="auto"/>
        <w:ind w:left="5040"/>
        <w:contextualSpacing/>
        <w:jc w:val="both"/>
        <w:textAlignment w:val="auto"/>
        <w:outlineLvl w:val="1"/>
        <w:rPr>
          <w:rFonts w:eastAsia="Times New Roman" w:cs="Times New Roman"/>
          <w:szCs w:val="28"/>
          <w:lang w:eastAsia="ru-RU"/>
        </w:rPr>
      </w:pPr>
    </w:p>
    <w:p w14:paraId="225BEAEC">
      <w:pPr>
        <w:keepNext w:val="0"/>
        <w:keepLines w:val="0"/>
        <w:pageBreakBefore w:val="0"/>
        <w:kinsoku/>
        <w:wordWrap/>
        <w:overflowPunct/>
        <w:topLinePunct w:val="0"/>
        <w:autoSpaceDE w:val="0"/>
        <w:autoSpaceDN w:val="0"/>
        <w:bidi w:val="0"/>
        <w:adjustRightInd w:val="0"/>
        <w:snapToGrid/>
        <w:spacing w:after="0" w:line="240" w:lineRule="auto"/>
        <w:contextualSpacing/>
        <w:jc w:val="right"/>
        <w:textAlignment w:val="auto"/>
        <w:outlineLvl w:val="1"/>
        <w:rPr>
          <w:rFonts w:eastAsia="Times New Roman" w:cs="Times New Roman"/>
          <w:sz w:val="24"/>
          <w:szCs w:val="24"/>
          <w:lang w:eastAsia="ru-RU"/>
        </w:rPr>
      </w:pPr>
    </w:p>
    <w:p w14:paraId="745DC801">
      <w:pPr>
        <w:keepNext w:val="0"/>
        <w:keepLines w:val="0"/>
        <w:pageBreakBefore w:val="0"/>
        <w:kinsoku/>
        <w:wordWrap/>
        <w:overflowPunct/>
        <w:topLinePunct w:val="0"/>
        <w:autoSpaceDE w:val="0"/>
        <w:autoSpaceDN w:val="0"/>
        <w:bidi w:val="0"/>
        <w:adjustRightInd w:val="0"/>
        <w:snapToGrid/>
        <w:spacing w:after="0" w:line="240" w:lineRule="auto"/>
        <w:contextualSpacing/>
        <w:jc w:val="right"/>
        <w:textAlignment w:val="auto"/>
        <w:outlineLvl w:val="1"/>
        <w:rPr>
          <w:rFonts w:eastAsia="Times New Roman" w:cs="Times New Roman"/>
          <w:sz w:val="24"/>
          <w:szCs w:val="24"/>
          <w:lang w:eastAsia="ru-RU"/>
        </w:rPr>
      </w:pPr>
    </w:p>
    <w:p w14:paraId="3C9F74C2">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b/>
          <w:sz w:val="52"/>
          <w:szCs w:val="52"/>
          <w:lang w:eastAsia="ru-RU"/>
        </w:rPr>
      </w:pPr>
      <w:r>
        <w:rPr>
          <w:rFonts w:eastAsia="Times New Roman" w:cs="Times New Roman"/>
          <w:b/>
          <w:sz w:val="52"/>
          <w:szCs w:val="52"/>
          <w:lang w:eastAsia="ru-RU"/>
        </w:rPr>
        <w:t xml:space="preserve">СБОРНИК </w:t>
      </w:r>
    </w:p>
    <w:p w14:paraId="4DBBE0F6">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b/>
          <w:sz w:val="52"/>
          <w:szCs w:val="52"/>
          <w:lang w:eastAsia="ru-RU"/>
        </w:rPr>
      </w:pPr>
      <w:r>
        <w:rPr>
          <w:rFonts w:eastAsia="Times New Roman" w:cs="Times New Roman"/>
          <w:b/>
          <w:sz w:val="52"/>
          <w:szCs w:val="52"/>
          <w:lang w:eastAsia="ru-RU"/>
        </w:rPr>
        <w:t xml:space="preserve">МУНИЦИПАЛЬНЫХ ПРАВОВЫХ АКТОВ </w:t>
      </w:r>
    </w:p>
    <w:p w14:paraId="75E8C736">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sz w:val="52"/>
          <w:szCs w:val="52"/>
          <w:lang w:eastAsia="ru-RU"/>
        </w:rPr>
      </w:pPr>
      <w:r>
        <w:rPr>
          <w:rFonts w:eastAsia="Times New Roman" w:cs="Times New Roman"/>
          <w:sz w:val="52"/>
          <w:szCs w:val="52"/>
          <w:lang w:eastAsia="ru-RU"/>
        </w:rPr>
        <w:t>Калмыцко-Мысовского</w:t>
      </w:r>
      <w:r>
        <w:rPr>
          <w:rFonts w:eastAsia="Times New Roman" w:cs="Times New Roman"/>
          <w:color w:val="00B0F0"/>
          <w:sz w:val="52"/>
          <w:szCs w:val="52"/>
          <w:lang w:eastAsia="ru-RU"/>
        </w:rPr>
        <w:t xml:space="preserve"> </w:t>
      </w:r>
      <w:r>
        <w:rPr>
          <w:rFonts w:eastAsia="Times New Roman" w:cs="Times New Roman"/>
          <w:sz w:val="52"/>
          <w:szCs w:val="52"/>
          <w:lang w:eastAsia="ru-RU"/>
        </w:rPr>
        <w:t>сельсовета</w:t>
      </w:r>
    </w:p>
    <w:p w14:paraId="5A9C6491">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sz w:val="52"/>
          <w:szCs w:val="52"/>
          <w:lang w:eastAsia="ru-RU"/>
        </w:rPr>
      </w:pPr>
      <w:r>
        <w:rPr>
          <w:rFonts w:eastAsia="Times New Roman" w:cs="Times New Roman"/>
          <w:sz w:val="52"/>
          <w:szCs w:val="52"/>
          <w:lang w:eastAsia="ru-RU"/>
        </w:rPr>
        <w:t xml:space="preserve">Поспелихинского района </w:t>
      </w:r>
    </w:p>
    <w:p w14:paraId="7608FD69">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sz w:val="52"/>
          <w:szCs w:val="52"/>
          <w:lang w:eastAsia="ru-RU"/>
        </w:rPr>
      </w:pPr>
      <w:r>
        <w:rPr>
          <w:rFonts w:eastAsia="Times New Roman" w:cs="Times New Roman"/>
          <w:sz w:val="52"/>
          <w:szCs w:val="52"/>
          <w:lang w:eastAsia="ru-RU"/>
        </w:rPr>
        <w:t>Алтайского края</w:t>
      </w:r>
    </w:p>
    <w:p w14:paraId="56240D79">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b/>
          <w:sz w:val="52"/>
          <w:szCs w:val="52"/>
          <w:lang w:eastAsia="ru-RU"/>
        </w:rPr>
      </w:pPr>
    </w:p>
    <w:p w14:paraId="46485BF2">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b/>
          <w:sz w:val="36"/>
          <w:szCs w:val="36"/>
          <w:lang w:eastAsia="ru-RU"/>
        </w:rPr>
      </w:pPr>
      <w:r>
        <w:rPr>
          <w:rFonts w:eastAsia="Times New Roman" w:cs="Times New Roman"/>
          <w:b/>
          <w:sz w:val="36"/>
          <w:szCs w:val="36"/>
          <w:lang w:eastAsia="ru-RU"/>
        </w:rPr>
        <w:t>Официальное издание</w:t>
      </w:r>
    </w:p>
    <w:p w14:paraId="1A851AF1">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b/>
          <w:sz w:val="52"/>
          <w:szCs w:val="52"/>
          <w:lang w:eastAsia="ru-RU"/>
        </w:rPr>
      </w:pPr>
    </w:p>
    <w:p w14:paraId="17F8508F">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sz w:val="48"/>
          <w:szCs w:val="48"/>
          <w:lang w:eastAsia="ru-RU"/>
        </w:rPr>
      </w:pPr>
    </w:p>
    <w:p w14:paraId="0FE9FD9E">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sz w:val="52"/>
          <w:szCs w:val="52"/>
          <w:lang w:eastAsia="ru-RU"/>
        </w:rPr>
      </w:pPr>
    </w:p>
    <w:p w14:paraId="44D04A15">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b/>
          <w:sz w:val="52"/>
          <w:szCs w:val="52"/>
          <w:lang w:eastAsia="ru-RU"/>
        </w:rPr>
      </w:pPr>
      <w:r>
        <w:rPr>
          <w:rFonts w:eastAsia="Times New Roman" w:cs="Times New Roman"/>
          <w:b/>
          <w:sz w:val="52"/>
          <w:szCs w:val="52"/>
          <w:lang w:eastAsia="ru-RU"/>
        </w:rPr>
        <w:t xml:space="preserve">№ </w:t>
      </w:r>
      <w:r>
        <w:rPr>
          <w:rFonts w:hint="default" w:eastAsia="Times New Roman" w:cs="Times New Roman"/>
          <w:b/>
          <w:sz w:val="52"/>
          <w:szCs w:val="52"/>
          <w:lang w:val="en-US" w:eastAsia="ru-RU"/>
        </w:rPr>
        <w:t>2</w:t>
      </w:r>
    </w:p>
    <w:p w14:paraId="2DAD6FFA">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hint="default" w:eastAsia="Times New Roman" w:cs="Times New Roman"/>
          <w:sz w:val="52"/>
          <w:szCs w:val="52"/>
          <w:lang w:val="en-US" w:eastAsia="ru-RU"/>
        </w:rPr>
      </w:pPr>
      <w:r>
        <w:rPr>
          <w:rFonts w:eastAsia="Times New Roman" w:cs="Times New Roman"/>
          <w:sz w:val="52"/>
          <w:szCs w:val="52"/>
          <w:lang w:eastAsia="ru-RU"/>
        </w:rPr>
        <w:t>(февраль</w:t>
      </w:r>
      <w:r>
        <w:rPr>
          <w:rFonts w:hint="default" w:eastAsia="Times New Roman" w:cs="Times New Roman"/>
          <w:sz w:val="52"/>
          <w:szCs w:val="52"/>
          <w:lang w:val="en-US" w:eastAsia="ru-RU"/>
        </w:rPr>
        <w:t>)</w:t>
      </w:r>
    </w:p>
    <w:p w14:paraId="790E3987">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sz w:val="52"/>
          <w:szCs w:val="52"/>
          <w:lang w:eastAsia="ru-RU"/>
        </w:rPr>
      </w:pPr>
    </w:p>
    <w:p w14:paraId="154C8A17">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sz w:val="52"/>
          <w:szCs w:val="52"/>
          <w:lang w:eastAsia="ru-RU"/>
        </w:rPr>
      </w:pPr>
      <w:r>
        <w:rPr>
          <w:rFonts w:eastAsia="Times New Roman" w:cs="Times New Roman"/>
          <w:sz w:val="52"/>
          <w:szCs w:val="52"/>
          <w:lang w:eastAsia="ru-RU"/>
        </w:rPr>
        <w:t>202</w:t>
      </w:r>
      <w:r>
        <w:rPr>
          <w:rFonts w:hint="default" w:eastAsia="Times New Roman" w:cs="Times New Roman"/>
          <w:sz w:val="52"/>
          <w:szCs w:val="52"/>
          <w:lang w:val="en-US" w:eastAsia="ru-RU"/>
        </w:rPr>
        <w:t>5</w:t>
      </w:r>
      <w:r>
        <w:rPr>
          <w:rFonts w:eastAsia="Times New Roman" w:cs="Times New Roman"/>
          <w:sz w:val="52"/>
          <w:szCs w:val="52"/>
          <w:lang w:eastAsia="ru-RU"/>
        </w:rPr>
        <w:t>г.</w:t>
      </w:r>
    </w:p>
    <w:p w14:paraId="329F9A03">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sz w:val="32"/>
          <w:szCs w:val="48"/>
          <w:lang w:eastAsia="ru-RU"/>
        </w:rPr>
      </w:pPr>
    </w:p>
    <w:p w14:paraId="6F15DE10">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sz w:val="32"/>
          <w:szCs w:val="48"/>
          <w:lang w:eastAsia="ru-RU"/>
        </w:rPr>
      </w:pPr>
    </w:p>
    <w:p w14:paraId="5E96BDE5">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sz w:val="32"/>
          <w:szCs w:val="48"/>
          <w:lang w:eastAsia="ru-RU"/>
        </w:rPr>
      </w:pPr>
    </w:p>
    <w:p w14:paraId="2F72DD23">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sz w:val="32"/>
          <w:szCs w:val="48"/>
          <w:lang w:eastAsia="ru-RU"/>
        </w:rPr>
      </w:pPr>
    </w:p>
    <w:p w14:paraId="4F6ABD29">
      <w:pPr>
        <w:keepNext w:val="0"/>
        <w:keepLines w:val="0"/>
        <w:pageBreakBefore w:val="0"/>
        <w:kinsoku/>
        <w:wordWrap/>
        <w:overflowPunct/>
        <w:topLinePunct w:val="0"/>
        <w:autoSpaceDE w:val="0"/>
        <w:autoSpaceDN w:val="0"/>
        <w:bidi w:val="0"/>
        <w:adjustRightInd w:val="0"/>
        <w:snapToGrid/>
        <w:spacing w:after="0" w:line="240" w:lineRule="auto"/>
        <w:contextualSpacing/>
        <w:jc w:val="center"/>
        <w:textAlignment w:val="auto"/>
        <w:outlineLvl w:val="1"/>
        <w:rPr>
          <w:rFonts w:eastAsia="Times New Roman" w:cs="Times New Roman"/>
          <w:sz w:val="32"/>
          <w:szCs w:val="48"/>
          <w:lang w:eastAsia="ru-RU"/>
        </w:rPr>
      </w:pPr>
    </w:p>
    <w:p w14:paraId="6DA2CF59">
      <w:pPr>
        <w:keepNext w:val="0"/>
        <w:keepLines w:val="0"/>
        <w:pageBreakBefore w:val="0"/>
        <w:kinsoku/>
        <w:wordWrap/>
        <w:overflowPunct/>
        <w:topLinePunct w:val="0"/>
        <w:bidi w:val="0"/>
        <w:snapToGrid/>
        <w:spacing w:after="0" w:line="240" w:lineRule="auto"/>
        <w:contextualSpacing/>
        <w:jc w:val="center"/>
        <w:textAlignment w:val="auto"/>
        <w:sectPr>
          <w:headerReference r:id="rId6" w:type="first"/>
          <w:footerReference r:id="rId8" w:type="first"/>
          <w:headerReference r:id="rId5" w:type="default"/>
          <w:footerReference r:id="rId7" w:type="default"/>
          <w:pgSz w:w="11906" w:h="16838"/>
          <w:pgMar w:top="1134" w:right="850" w:bottom="1134" w:left="1701" w:header="708" w:footer="708" w:gutter="0"/>
          <w:pgNumType w:fmt="decimal"/>
          <w:cols w:space="708" w:num="1"/>
          <w:titlePg/>
          <w:docGrid w:linePitch="381" w:charSpace="0"/>
        </w:sectPr>
      </w:pPr>
      <w:r>
        <w:rPr>
          <w:rFonts w:eastAsia="Times New Roman" w:cs="Times New Roman"/>
          <w:sz w:val="32"/>
          <w:szCs w:val="48"/>
          <w:lang w:eastAsia="ru-RU"/>
        </w:rPr>
        <w:t>с. Калмыцкие Мысы</w:t>
      </w:r>
      <w:r>
        <w:t xml:space="preserve"> </w:t>
      </w:r>
    </w:p>
    <w:p w14:paraId="204E506B">
      <w:pPr>
        <w:keepNext w:val="0"/>
        <w:keepLines w:val="0"/>
        <w:pageBreakBefore w:val="0"/>
        <w:kinsoku/>
        <w:wordWrap/>
        <w:overflowPunct/>
        <w:topLinePunct w:val="0"/>
        <w:bidi w:val="0"/>
        <w:snapToGrid/>
        <w:spacing w:after="0" w:line="240" w:lineRule="auto"/>
        <w:contextualSpacing/>
        <w:jc w:val="center"/>
        <w:textAlignment w:val="auto"/>
      </w:pPr>
      <w:r>
        <w:t>СБОРНИК</w:t>
      </w:r>
    </w:p>
    <w:p w14:paraId="1ABB7891">
      <w:pPr>
        <w:keepNext w:val="0"/>
        <w:keepLines w:val="0"/>
        <w:pageBreakBefore w:val="0"/>
        <w:kinsoku/>
        <w:wordWrap/>
        <w:overflowPunct/>
        <w:topLinePunct w:val="0"/>
        <w:bidi w:val="0"/>
        <w:snapToGrid/>
        <w:spacing w:after="0" w:line="240" w:lineRule="auto"/>
        <w:contextualSpacing/>
        <w:jc w:val="center"/>
        <w:textAlignment w:val="auto"/>
      </w:pPr>
      <w:r>
        <w:t>муниципальных правовых актов органов местного самоуправления муниципального образования Калмыцко-Мысовской сельсовет Поспелихинского района Алтайского края</w:t>
      </w:r>
    </w:p>
    <w:p w14:paraId="3E38B8BC">
      <w:pPr>
        <w:keepNext w:val="0"/>
        <w:keepLines w:val="0"/>
        <w:pageBreakBefore w:val="0"/>
        <w:kinsoku/>
        <w:wordWrap/>
        <w:overflowPunct/>
        <w:topLinePunct w:val="0"/>
        <w:bidi w:val="0"/>
        <w:snapToGrid/>
        <w:spacing w:after="0" w:line="240" w:lineRule="auto"/>
        <w:contextualSpacing/>
        <w:textAlignment w:val="auto"/>
      </w:pPr>
    </w:p>
    <w:p w14:paraId="5E0DF390">
      <w:pPr>
        <w:keepNext w:val="0"/>
        <w:keepLines w:val="0"/>
        <w:pageBreakBefore w:val="0"/>
        <w:kinsoku/>
        <w:wordWrap/>
        <w:overflowPunct/>
        <w:topLinePunct w:val="0"/>
        <w:bidi w:val="0"/>
        <w:snapToGrid/>
        <w:spacing w:after="0" w:line="240" w:lineRule="auto"/>
        <w:ind w:firstLine="709"/>
        <w:contextualSpacing/>
        <w:textAlignment w:val="auto"/>
      </w:pPr>
      <w:r>
        <w:t xml:space="preserve">№  </w:t>
      </w:r>
      <w:r>
        <w:rPr>
          <w:rFonts w:hint="default"/>
          <w:lang w:val="ru-RU"/>
        </w:rPr>
        <w:t>2</w:t>
      </w:r>
      <w:r>
        <w:t xml:space="preserve">   " </w:t>
      </w:r>
      <w:r>
        <w:rPr>
          <w:rFonts w:hint="default"/>
          <w:lang w:val="ru-RU"/>
        </w:rPr>
        <w:t>28</w:t>
      </w:r>
      <w:r>
        <w:t xml:space="preserve">" </w:t>
      </w:r>
      <w:r>
        <w:rPr>
          <w:lang w:val="ru-RU"/>
        </w:rPr>
        <w:t>феврвля</w:t>
      </w:r>
      <w:r>
        <w:t xml:space="preserve"> 202</w:t>
      </w:r>
      <w:r>
        <w:rPr>
          <w:rFonts w:hint="default"/>
          <w:lang w:val="ru-RU"/>
        </w:rPr>
        <w:t>5</w:t>
      </w:r>
      <w:r>
        <w:t xml:space="preserve"> года</w:t>
      </w:r>
    </w:p>
    <w:p w14:paraId="6490292E">
      <w:pPr>
        <w:keepNext w:val="0"/>
        <w:keepLines w:val="0"/>
        <w:pageBreakBefore w:val="0"/>
        <w:kinsoku/>
        <w:wordWrap/>
        <w:overflowPunct/>
        <w:topLinePunct w:val="0"/>
        <w:bidi w:val="0"/>
        <w:snapToGrid/>
        <w:spacing w:after="0" w:line="240" w:lineRule="auto"/>
        <w:ind w:firstLine="709"/>
        <w:contextualSpacing/>
        <w:textAlignment w:val="auto"/>
      </w:pPr>
    </w:p>
    <w:p w14:paraId="2B94DD2A">
      <w:pPr>
        <w:keepNext w:val="0"/>
        <w:keepLines w:val="0"/>
        <w:pageBreakBefore w:val="0"/>
        <w:kinsoku/>
        <w:wordWrap/>
        <w:overflowPunct/>
        <w:topLinePunct w:val="0"/>
        <w:bidi w:val="0"/>
        <w:snapToGrid/>
        <w:spacing w:after="0" w:line="240" w:lineRule="auto"/>
        <w:ind w:firstLine="709"/>
        <w:contextualSpacing/>
        <w:textAlignment w:val="auto"/>
      </w:pPr>
    </w:p>
    <w:p w14:paraId="4BBBA326">
      <w:pPr>
        <w:keepNext w:val="0"/>
        <w:keepLines w:val="0"/>
        <w:pageBreakBefore w:val="0"/>
        <w:kinsoku/>
        <w:wordWrap/>
        <w:overflowPunct/>
        <w:topLinePunct w:val="0"/>
        <w:bidi w:val="0"/>
        <w:snapToGrid/>
        <w:spacing w:after="0" w:line="240" w:lineRule="auto"/>
        <w:ind w:firstLine="709"/>
        <w:contextualSpacing/>
        <w:textAlignment w:val="auto"/>
      </w:pPr>
      <w:r>
        <w:t>Учредители: Совет депутатов Калмыцко-Мысовского сельсовета Поспелихинского района Алтайского края и Администрация Калмыцко-Мысовского сельсовета Поспелихинского района Алтайского края.</w:t>
      </w:r>
    </w:p>
    <w:p w14:paraId="1424D11F">
      <w:pPr>
        <w:keepNext w:val="0"/>
        <w:keepLines w:val="0"/>
        <w:pageBreakBefore w:val="0"/>
        <w:kinsoku/>
        <w:wordWrap/>
        <w:overflowPunct/>
        <w:topLinePunct w:val="0"/>
        <w:bidi w:val="0"/>
        <w:snapToGrid/>
        <w:spacing w:after="0" w:line="240" w:lineRule="auto"/>
        <w:ind w:firstLine="709"/>
        <w:contextualSpacing/>
        <w:textAlignment w:val="auto"/>
      </w:pPr>
      <w:r>
        <w:t>Адрес учредителя: 659715, Алтайский край,</w:t>
      </w:r>
    </w:p>
    <w:p w14:paraId="724E3C25">
      <w:pPr>
        <w:keepNext w:val="0"/>
        <w:keepLines w:val="0"/>
        <w:pageBreakBefore w:val="0"/>
        <w:kinsoku/>
        <w:wordWrap/>
        <w:overflowPunct/>
        <w:topLinePunct w:val="0"/>
        <w:bidi w:val="0"/>
        <w:snapToGrid/>
        <w:spacing w:after="0" w:line="240" w:lineRule="auto"/>
        <w:ind w:firstLine="709"/>
        <w:contextualSpacing/>
        <w:textAlignment w:val="auto"/>
      </w:pPr>
      <w:r>
        <w:t>Поспелихинский район, с. Калмыцкие Мысы, улица Трактовая, дом 6.</w:t>
      </w:r>
    </w:p>
    <w:p w14:paraId="0A9522BA">
      <w:pPr>
        <w:keepNext w:val="0"/>
        <w:keepLines w:val="0"/>
        <w:pageBreakBefore w:val="0"/>
        <w:kinsoku/>
        <w:wordWrap/>
        <w:overflowPunct/>
        <w:topLinePunct w:val="0"/>
        <w:bidi w:val="0"/>
        <w:snapToGrid/>
        <w:spacing w:after="0" w:line="240" w:lineRule="auto"/>
        <w:ind w:firstLine="709"/>
        <w:contextualSpacing/>
        <w:textAlignment w:val="auto"/>
      </w:pPr>
    </w:p>
    <w:p w14:paraId="38764349">
      <w:pPr>
        <w:keepNext w:val="0"/>
        <w:keepLines w:val="0"/>
        <w:pageBreakBefore w:val="0"/>
        <w:kinsoku/>
        <w:wordWrap/>
        <w:overflowPunct/>
        <w:topLinePunct w:val="0"/>
        <w:bidi w:val="0"/>
        <w:snapToGrid/>
        <w:spacing w:after="0" w:line="240" w:lineRule="auto"/>
        <w:ind w:firstLine="709"/>
        <w:contextualSpacing/>
        <w:textAlignment w:val="auto"/>
      </w:pPr>
      <w:r>
        <w:t>8 (38556) 28-0-72 ответственный секретарь Администрации Калмыцко-Мысовского сельсовета.</w:t>
      </w:r>
    </w:p>
    <w:p w14:paraId="3063BF59">
      <w:pPr>
        <w:keepNext w:val="0"/>
        <w:keepLines w:val="0"/>
        <w:pageBreakBefore w:val="0"/>
        <w:kinsoku/>
        <w:wordWrap/>
        <w:overflowPunct/>
        <w:topLinePunct w:val="0"/>
        <w:bidi w:val="0"/>
        <w:snapToGrid/>
        <w:spacing w:after="0" w:line="240" w:lineRule="auto"/>
        <w:contextualSpacing/>
        <w:textAlignment w:val="auto"/>
      </w:pPr>
    </w:p>
    <w:p w14:paraId="60B912A1">
      <w:pPr>
        <w:keepNext w:val="0"/>
        <w:keepLines w:val="0"/>
        <w:pageBreakBefore w:val="0"/>
        <w:kinsoku/>
        <w:wordWrap/>
        <w:overflowPunct/>
        <w:topLinePunct w:val="0"/>
        <w:bidi w:val="0"/>
        <w:snapToGrid/>
        <w:spacing w:after="0" w:line="240" w:lineRule="auto"/>
        <w:contextualSpacing/>
        <w:textAlignment w:val="auto"/>
      </w:pPr>
    </w:p>
    <w:p w14:paraId="7CF82437">
      <w:pPr>
        <w:keepNext w:val="0"/>
        <w:keepLines w:val="0"/>
        <w:pageBreakBefore w:val="0"/>
        <w:kinsoku/>
        <w:wordWrap/>
        <w:overflowPunct/>
        <w:topLinePunct w:val="0"/>
        <w:bidi w:val="0"/>
        <w:snapToGrid/>
        <w:spacing w:after="0" w:line="240" w:lineRule="auto"/>
        <w:contextualSpacing/>
        <w:textAlignment w:val="auto"/>
      </w:pPr>
      <w:r>
        <w:t>Тираж ___экз.</w:t>
      </w:r>
    </w:p>
    <w:p w14:paraId="4CA12B22">
      <w:pPr>
        <w:keepNext w:val="0"/>
        <w:keepLines w:val="0"/>
        <w:pageBreakBefore w:val="0"/>
        <w:kinsoku/>
        <w:wordWrap/>
        <w:overflowPunct/>
        <w:topLinePunct w:val="0"/>
        <w:bidi w:val="0"/>
        <w:snapToGrid/>
        <w:spacing w:after="0" w:line="240" w:lineRule="auto"/>
        <w:contextualSpacing/>
        <w:textAlignment w:val="auto"/>
      </w:pPr>
      <w:r>
        <w:t>Распространяется бесплатно.</w:t>
      </w:r>
    </w:p>
    <w:p w14:paraId="46BEF609">
      <w:pPr>
        <w:keepNext w:val="0"/>
        <w:keepLines w:val="0"/>
        <w:pageBreakBefore w:val="0"/>
        <w:kinsoku/>
        <w:wordWrap/>
        <w:overflowPunct/>
        <w:topLinePunct w:val="0"/>
        <w:bidi w:val="0"/>
        <w:snapToGrid/>
        <w:spacing w:after="0" w:line="240" w:lineRule="auto"/>
        <w:contextualSpacing/>
        <w:textAlignment w:val="auto"/>
      </w:pPr>
    </w:p>
    <w:p w14:paraId="4F42611A">
      <w:pPr>
        <w:keepNext w:val="0"/>
        <w:keepLines w:val="0"/>
        <w:pageBreakBefore w:val="0"/>
        <w:kinsoku/>
        <w:wordWrap/>
        <w:overflowPunct/>
        <w:topLinePunct w:val="0"/>
        <w:bidi w:val="0"/>
        <w:snapToGrid/>
        <w:spacing w:after="0" w:line="240" w:lineRule="auto"/>
        <w:contextualSpacing/>
        <w:textAlignment w:val="auto"/>
      </w:pPr>
    </w:p>
    <w:p w14:paraId="704293C7">
      <w:pPr>
        <w:keepNext w:val="0"/>
        <w:keepLines w:val="0"/>
        <w:pageBreakBefore w:val="0"/>
        <w:kinsoku/>
        <w:wordWrap/>
        <w:overflowPunct/>
        <w:topLinePunct w:val="0"/>
        <w:bidi w:val="0"/>
        <w:snapToGrid/>
        <w:spacing w:after="0" w:line="240" w:lineRule="auto"/>
        <w:contextualSpacing/>
        <w:textAlignment w:val="auto"/>
      </w:pPr>
      <w:r>
        <w:tab/>
      </w:r>
    </w:p>
    <w:p w14:paraId="429F6993">
      <w:pPr>
        <w:keepNext w:val="0"/>
        <w:keepLines w:val="0"/>
        <w:pageBreakBefore w:val="0"/>
        <w:kinsoku/>
        <w:wordWrap/>
        <w:overflowPunct/>
        <w:topLinePunct w:val="0"/>
        <w:bidi w:val="0"/>
        <w:snapToGrid/>
        <w:spacing w:after="0" w:line="240" w:lineRule="auto"/>
        <w:contextualSpacing/>
        <w:textAlignment w:val="auto"/>
      </w:pPr>
    </w:p>
    <w:p w14:paraId="39F23E0D">
      <w:pPr>
        <w:keepNext w:val="0"/>
        <w:keepLines w:val="0"/>
        <w:pageBreakBefore w:val="0"/>
        <w:kinsoku/>
        <w:wordWrap/>
        <w:overflowPunct/>
        <w:topLinePunct w:val="0"/>
        <w:bidi w:val="0"/>
        <w:snapToGrid/>
        <w:spacing w:after="0" w:line="240" w:lineRule="auto"/>
        <w:contextualSpacing/>
        <w:textAlignment w:val="auto"/>
      </w:pPr>
    </w:p>
    <w:p w14:paraId="75FAED01">
      <w:pPr>
        <w:keepNext w:val="0"/>
        <w:keepLines w:val="0"/>
        <w:pageBreakBefore w:val="0"/>
        <w:kinsoku/>
        <w:wordWrap/>
        <w:overflowPunct/>
        <w:topLinePunct w:val="0"/>
        <w:bidi w:val="0"/>
        <w:snapToGrid/>
        <w:spacing w:after="0" w:line="240" w:lineRule="auto"/>
        <w:contextualSpacing/>
        <w:textAlignment w:val="auto"/>
      </w:pPr>
    </w:p>
    <w:p w14:paraId="17F73199">
      <w:pPr>
        <w:keepNext w:val="0"/>
        <w:keepLines w:val="0"/>
        <w:pageBreakBefore w:val="0"/>
        <w:kinsoku/>
        <w:wordWrap/>
        <w:overflowPunct/>
        <w:topLinePunct w:val="0"/>
        <w:bidi w:val="0"/>
        <w:snapToGrid/>
        <w:spacing w:after="0" w:line="240" w:lineRule="auto"/>
        <w:contextualSpacing/>
        <w:textAlignment w:val="auto"/>
      </w:pPr>
      <w:r>
        <w:br w:type="textWrapping"/>
      </w:r>
    </w:p>
    <w:p w14:paraId="4D1981BB">
      <w:pPr>
        <w:keepNext w:val="0"/>
        <w:keepLines w:val="0"/>
        <w:pageBreakBefore w:val="0"/>
        <w:kinsoku/>
        <w:wordWrap/>
        <w:overflowPunct/>
        <w:topLinePunct w:val="0"/>
        <w:bidi w:val="0"/>
        <w:snapToGrid/>
        <w:spacing w:after="0" w:line="240" w:lineRule="auto"/>
        <w:contextualSpacing/>
        <w:jc w:val="center"/>
        <w:textAlignment w:val="auto"/>
        <w:rPr>
          <w:rFonts w:asciiTheme="minorHAnsi" w:hAnsiTheme="minorHAnsi"/>
          <w:sz w:val="22"/>
        </w:rPr>
      </w:pPr>
      <w:r>
        <w:br w:type="column"/>
      </w:r>
    </w:p>
    <w:p w14:paraId="4E6E3814">
      <w:pPr>
        <w:keepNext w:val="0"/>
        <w:keepLines w:val="0"/>
        <w:pageBreakBefore w:val="0"/>
        <w:tabs>
          <w:tab w:val="left" w:pos="2655"/>
        </w:tabs>
        <w:kinsoku/>
        <w:wordWrap/>
        <w:overflowPunct/>
        <w:topLinePunct w:val="0"/>
        <w:bidi w:val="0"/>
        <w:snapToGrid/>
        <w:spacing w:after="0" w:line="240" w:lineRule="auto"/>
        <w:contextualSpacing/>
        <w:textAlignment w:val="auto"/>
        <w:rPr>
          <w:rFonts w:asciiTheme="minorHAnsi" w:hAnsiTheme="minorHAnsi"/>
          <w:sz w:val="22"/>
        </w:rPr>
      </w:pPr>
      <w:r>
        <w:rPr>
          <w:rFonts w:asciiTheme="minorHAnsi" w:hAnsiTheme="minorHAnsi"/>
          <w:sz w:val="22"/>
        </w:rPr>
        <w:tab/>
      </w:r>
    </w:p>
    <w:p w14:paraId="73E32A1C">
      <w:pPr>
        <w:keepNext w:val="0"/>
        <w:keepLines w:val="0"/>
        <w:pageBreakBefore w:val="0"/>
        <w:kinsoku/>
        <w:wordWrap/>
        <w:overflowPunct/>
        <w:topLinePunct w:val="0"/>
        <w:bidi w:val="0"/>
        <w:snapToGrid/>
        <w:spacing w:after="0" w:line="240" w:lineRule="auto"/>
        <w:contextualSpacing/>
        <w:jc w:val="center"/>
        <w:textAlignment w:val="auto"/>
        <w:rPr>
          <w:rFonts w:asciiTheme="minorHAnsi" w:hAnsiTheme="minorHAnsi"/>
          <w:sz w:val="22"/>
        </w:rPr>
      </w:pPr>
    </w:p>
    <w:p w14:paraId="72698C05">
      <w:pPr>
        <w:keepNext w:val="0"/>
        <w:keepLines w:val="0"/>
        <w:pageBreakBefore w:val="0"/>
        <w:kinsoku/>
        <w:wordWrap/>
        <w:overflowPunct/>
        <w:topLinePunct w:val="0"/>
        <w:bidi w:val="0"/>
        <w:snapToGrid/>
        <w:spacing w:after="0" w:line="240" w:lineRule="auto"/>
        <w:contextualSpacing/>
        <w:jc w:val="center"/>
        <w:textAlignment w:val="auto"/>
        <w:rPr>
          <w:rFonts w:asciiTheme="minorHAnsi" w:hAnsiTheme="minorHAnsi"/>
          <w:sz w:val="22"/>
        </w:rPr>
      </w:pPr>
    </w:p>
    <w:p w14:paraId="4AC92276">
      <w:pPr>
        <w:keepNext w:val="0"/>
        <w:keepLines w:val="0"/>
        <w:pageBreakBefore w:val="0"/>
        <w:kinsoku/>
        <w:wordWrap/>
        <w:overflowPunct/>
        <w:topLinePunct w:val="0"/>
        <w:bidi w:val="0"/>
        <w:snapToGrid/>
        <w:spacing w:after="0" w:line="240" w:lineRule="auto"/>
        <w:contextualSpacing/>
        <w:jc w:val="center"/>
        <w:textAlignment w:val="auto"/>
        <w:rPr>
          <w:rFonts w:asciiTheme="minorHAnsi" w:hAnsiTheme="minorHAnsi"/>
          <w:sz w:val="22"/>
        </w:rPr>
      </w:pPr>
    </w:p>
    <w:p w14:paraId="08178E3D">
      <w:pPr>
        <w:keepNext w:val="0"/>
        <w:keepLines w:val="0"/>
        <w:pageBreakBefore w:val="0"/>
        <w:kinsoku/>
        <w:wordWrap/>
        <w:overflowPunct/>
        <w:topLinePunct w:val="0"/>
        <w:bidi w:val="0"/>
        <w:snapToGrid/>
        <w:spacing w:after="0" w:line="240" w:lineRule="auto"/>
        <w:contextualSpacing/>
        <w:jc w:val="center"/>
        <w:textAlignment w:val="auto"/>
        <w:rPr>
          <w:rFonts w:eastAsia="Times New Roman" w:cs="Times New Roman"/>
          <w:b/>
          <w:sz w:val="40"/>
          <w:szCs w:val="40"/>
          <w:u w:val="single"/>
          <w:lang w:eastAsia="ru-RU"/>
        </w:rPr>
      </w:pPr>
      <w:r>
        <w:rPr>
          <w:rFonts w:eastAsia="Times New Roman" w:cs="Times New Roman"/>
          <w:b/>
          <w:sz w:val="40"/>
          <w:szCs w:val="40"/>
          <w:u w:val="single"/>
          <w:lang w:eastAsia="ru-RU"/>
        </w:rPr>
        <w:t>Раздел первый</w:t>
      </w:r>
    </w:p>
    <w:p w14:paraId="073D31F8">
      <w:pPr>
        <w:keepNext w:val="0"/>
        <w:keepLines w:val="0"/>
        <w:pageBreakBefore w:val="0"/>
        <w:kinsoku/>
        <w:wordWrap/>
        <w:overflowPunct/>
        <w:topLinePunct w:val="0"/>
        <w:bidi w:val="0"/>
        <w:snapToGrid/>
        <w:spacing w:after="0" w:line="240" w:lineRule="auto"/>
        <w:contextualSpacing/>
        <w:jc w:val="center"/>
        <w:textAlignment w:val="auto"/>
        <w:rPr>
          <w:rFonts w:eastAsia="Times New Roman" w:cs="Times New Roman"/>
          <w:b/>
          <w:sz w:val="40"/>
          <w:szCs w:val="40"/>
          <w:u w:val="single"/>
          <w:lang w:eastAsia="ru-RU"/>
        </w:rPr>
      </w:pPr>
    </w:p>
    <w:p w14:paraId="2D868534">
      <w:pPr>
        <w:keepNext w:val="0"/>
        <w:keepLines w:val="0"/>
        <w:pageBreakBefore w:val="0"/>
        <w:kinsoku/>
        <w:wordWrap/>
        <w:overflowPunct/>
        <w:topLinePunct w:val="0"/>
        <w:bidi w:val="0"/>
        <w:snapToGrid/>
        <w:spacing w:after="0" w:line="240" w:lineRule="auto"/>
        <w:contextualSpacing/>
        <w:jc w:val="center"/>
        <w:textAlignment w:val="auto"/>
        <w:rPr>
          <w:rFonts w:eastAsia="Times New Roman" w:cs="Times New Roman"/>
          <w:b/>
          <w:sz w:val="40"/>
          <w:szCs w:val="40"/>
          <w:u w:val="single"/>
          <w:lang w:eastAsia="ru-RU"/>
        </w:rPr>
      </w:pPr>
    </w:p>
    <w:p w14:paraId="005CDC38">
      <w:pPr>
        <w:keepNext w:val="0"/>
        <w:keepLines w:val="0"/>
        <w:pageBreakBefore w:val="0"/>
        <w:kinsoku/>
        <w:wordWrap/>
        <w:overflowPunct/>
        <w:topLinePunct w:val="0"/>
        <w:bidi w:val="0"/>
        <w:snapToGrid/>
        <w:spacing w:after="0" w:line="240" w:lineRule="auto"/>
        <w:contextualSpacing/>
        <w:jc w:val="center"/>
        <w:textAlignment w:val="auto"/>
        <w:rPr>
          <w:rFonts w:eastAsia="Times New Roman" w:cs="Times New Roman"/>
          <w:b/>
          <w:sz w:val="40"/>
          <w:szCs w:val="40"/>
          <w:lang w:eastAsia="ru-RU"/>
        </w:rPr>
      </w:pPr>
      <w:r>
        <w:rPr>
          <w:rFonts w:eastAsia="Times New Roman" w:cs="Times New Roman"/>
          <w:b/>
          <w:sz w:val="40"/>
          <w:szCs w:val="40"/>
          <w:lang w:eastAsia="ru-RU"/>
        </w:rPr>
        <w:t>Постановления Администрации</w:t>
      </w:r>
    </w:p>
    <w:p w14:paraId="07C21039">
      <w:pPr>
        <w:keepNext w:val="0"/>
        <w:keepLines w:val="0"/>
        <w:pageBreakBefore w:val="0"/>
        <w:kinsoku/>
        <w:wordWrap/>
        <w:overflowPunct/>
        <w:topLinePunct w:val="0"/>
        <w:bidi w:val="0"/>
        <w:snapToGrid/>
        <w:spacing w:after="0" w:line="240" w:lineRule="auto"/>
        <w:contextualSpacing/>
        <w:jc w:val="center"/>
        <w:textAlignment w:val="auto"/>
        <w:rPr>
          <w:rFonts w:eastAsia="Times New Roman" w:cs="Times New Roman"/>
          <w:b/>
          <w:sz w:val="32"/>
          <w:szCs w:val="32"/>
          <w:lang w:eastAsia="ru-RU"/>
        </w:rPr>
      </w:pPr>
      <w:r>
        <w:rPr>
          <w:rFonts w:eastAsia="Times New Roman" w:cs="Times New Roman"/>
          <w:b/>
          <w:sz w:val="40"/>
          <w:szCs w:val="40"/>
          <w:lang w:eastAsia="ru-RU"/>
        </w:rPr>
        <w:t>Калмыцко-Мысовского сельсовета Поспелихинского района Алтайского края</w:t>
      </w:r>
    </w:p>
    <w:p w14:paraId="0C6C8C1C">
      <w:pPr>
        <w:keepNext w:val="0"/>
        <w:keepLines w:val="0"/>
        <w:pageBreakBefore w:val="0"/>
        <w:kinsoku/>
        <w:wordWrap/>
        <w:overflowPunct/>
        <w:topLinePunct w:val="0"/>
        <w:bidi w:val="0"/>
        <w:snapToGrid/>
        <w:spacing w:after="0" w:line="240" w:lineRule="auto"/>
        <w:contextualSpacing/>
        <w:jc w:val="center"/>
        <w:textAlignment w:val="auto"/>
        <w:rPr>
          <w:rFonts w:eastAsia="Times New Roman" w:cs="Times New Roman"/>
          <w:szCs w:val="28"/>
          <w:lang w:eastAsia="ru-RU"/>
        </w:rPr>
      </w:pPr>
    </w:p>
    <w:p w14:paraId="3E37DA36">
      <w:pPr>
        <w:keepNext w:val="0"/>
        <w:keepLines w:val="0"/>
        <w:pageBreakBefore w:val="0"/>
        <w:widowControl w:val="0"/>
        <w:kinsoku/>
        <w:wordWrap/>
        <w:overflowPunct/>
        <w:topLinePunct w:val="0"/>
        <w:bidi w:val="0"/>
        <w:snapToGrid/>
        <w:spacing w:after="0" w:line="240" w:lineRule="auto"/>
        <w:ind w:right="3"/>
        <w:contextualSpacing/>
        <w:jc w:val="center"/>
        <w:textAlignment w:val="auto"/>
        <w:rPr>
          <w:rFonts w:eastAsia="Times New Roman" w:cs="Times New Roman"/>
        </w:rPr>
      </w:pPr>
    </w:p>
    <w:p w14:paraId="02D90459">
      <w:pPr>
        <w:keepNext w:val="0"/>
        <w:keepLines w:val="0"/>
        <w:pageBreakBefore w:val="0"/>
        <w:kinsoku/>
        <w:wordWrap/>
        <w:overflowPunct/>
        <w:topLinePunct w:val="0"/>
        <w:bidi w:val="0"/>
        <w:snapToGrid/>
        <w:spacing w:line="240" w:lineRule="auto"/>
        <w:textAlignment w:val="auto"/>
        <w:rPr>
          <w:rFonts w:hint="default" w:ascii="Arial" w:hAnsi="Arial" w:cs="Arial"/>
        </w:rPr>
      </w:pPr>
      <w:r>
        <w:br w:type="column"/>
      </w:r>
      <w:r>
        <w:object>
          <v:shape id="_x0000_i1025" o:spt="75" type="#_x0000_t75" style="height:693.75pt;width:468pt;" o:ole="t" filled="f" o:preferrelative="t" stroked="f" coordsize="21600,21600">
            <v:path/>
            <v:fill on="f" focussize="0,0"/>
            <v:stroke on="f"/>
            <v:imagedata r:id="rId18" o:title=""/>
            <o:lock v:ext="edit" aspectratio="t"/>
            <w10:wrap type="none"/>
            <w10:anchorlock/>
          </v:shape>
          <o:OLEObject Type="Embed" ProgID="Word.Document.8" ShapeID="_x0000_i1025" DrawAspect="Content" ObjectID="_1468075725" r:id="rId17">
            <o:LockedField>false</o:LockedField>
          </o:OLEObject>
        </w:object>
      </w:r>
      <w:bookmarkStart w:id="21" w:name="_GoBack"/>
      <w:bookmarkEnd w:id="21"/>
    </w:p>
    <w:p w14:paraId="3BDCAF3E">
      <w:pPr>
        <w:bidi w:val="0"/>
        <w:jc w:val="right"/>
        <w:rPr>
          <w:rFonts w:hint="default" w:ascii="Times New Roman" w:hAnsi="Times New Roman" w:cs="Times New Roman"/>
        </w:rPr>
      </w:pPr>
      <w:r>
        <w:rPr>
          <w:rFonts w:hint="default" w:ascii="Times New Roman" w:hAnsi="Times New Roman" w:cs="Times New Roman"/>
        </w:rPr>
        <w:t>УТВЕРЖДЕН</w:t>
      </w:r>
    </w:p>
    <w:p w14:paraId="70F6B3C3">
      <w:pPr>
        <w:bidi w:val="0"/>
        <w:jc w:val="right"/>
        <w:rPr>
          <w:rFonts w:hint="default" w:ascii="Times New Roman" w:hAnsi="Times New Roman" w:cs="Times New Roman"/>
        </w:rPr>
      </w:pPr>
      <w:r>
        <w:rPr>
          <w:rFonts w:hint="default" w:ascii="Times New Roman" w:hAnsi="Times New Roman" w:cs="Times New Roman"/>
        </w:rPr>
        <w:t>постановлением</w:t>
      </w:r>
    </w:p>
    <w:p w14:paraId="6160EF4D">
      <w:pPr>
        <w:bidi w:val="0"/>
        <w:jc w:val="right"/>
        <w:rPr>
          <w:rFonts w:hint="default" w:ascii="Times New Roman" w:hAnsi="Times New Roman" w:cs="Times New Roman"/>
        </w:rPr>
      </w:pPr>
      <w:r>
        <w:rPr>
          <w:rFonts w:hint="default" w:ascii="Times New Roman" w:hAnsi="Times New Roman" w:cs="Times New Roman"/>
        </w:rPr>
        <w:t>Администрации сельсове</w:t>
      </w:r>
      <w:r>
        <w:rPr>
          <w:rFonts w:hint="default" w:ascii="Times New Roman" w:hAnsi="Times New Roman" w:cs="Times New Roman"/>
          <w:lang w:val="ru-RU"/>
        </w:rPr>
        <w:t xml:space="preserve">та </w:t>
      </w:r>
      <w:r>
        <w:rPr>
          <w:rFonts w:hint="default" w:ascii="Times New Roman" w:hAnsi="Times New Roman" w:cs="Times New Roman"/>
        </w:rPr>
        <w:t>от 18.02.2025 № 0</w:t>
      </w:r>
      <w:r>
        <w:rPr>
          <w:rFonts w:hint="default" w:ascii="Times New Roman" w:hAnsi="Times New Roman" w:cs="Times New Roman"/>
          <w:lang w:val="ru-RU"/>
        </w:rPr>
        <w:t>3</w:t>
      </w:r>
    </w:p>
    <w:p w14:paraId="76A7B226">
      <w:pPr>
        <w:bidi w:val="0"/>
        <w:jc w:val="center"/>
        <w:rPr>
          <w:rFonts w:hint="default" w:ascii="Times New Roman" w:hAnsi="Times New Roman" w:cs="Times New Roman"/>
        </w:rPr>
      </w:pPr>
      <w:r>
        <w:rPr>
          <w:rFonts w:hint="default" w:ascii="Times New Roman" w:hAnsi="Times New Roman" w:cs="Times New Roman"/>
        </w:rPr>
        <w:t>АДМИНИСТРАТИВНЫЙ РЕГЛАМЕНТ</w:t>
      </w:r>
      <w:r>
        <w:rPr>
          <w:rFonts w:hint="default" w:ascii="Times New Roman" w:hAnsi="Times New Roman" w:cs="Times New Roman"/>
          <w:lang w:val="ru-RU"/>
        </w:rPr>
        <w:t xml:space="preserve"> </w:t>
      </w:r>
      <w:r>
        <w:rPr>
          <w:rFonts w:hint="default" w:ascii="Times New Roman" w:hAnsi="Times New Roman" w:cs="Times New Roman"/>
        </w:rPr>
        <w:t>предоставления муниципальной услуги «По принятию решения о предоставлении права заготовки древесины и подготовке проекта договора купли-продажи лесных насаждений гражданам для собственных нужд»</w:t>
      </w:r>
    </w:p>
    <w:p w14:paraId="311E4202">
      <w:pPr>
        <w:bidi w:val="0"/>
        <w:ind w:firstLine="708" w:firstLineChars="0"/>
        <w:jc w:val="both"/>
        <w:rPr>
          <w:rFonts w:hint="default" w:ascii="Times New Roman" w:hAnsi="Times New Roman" w:cs="Times New Roman"/>
        </w:rPr>
      </w:pPr>
      <w:r>
        <w:rPr>
          <w:rFonts w:hint="default" w:ascii="Times New Roman" w:hAnsi="Times New Roman" w:cs="Times New Roman"/>
        </w:rPr>
        <w:t>I. Общие положения</w:t>
      </w:r>
      <w:r>
        <w:rPr>
          <w:rFonts w:hint="default" w:ascii="Times New Roman" w:hAnsi="Times New Roman" w:cs="Times New Roman"/>
          <w:lang w:val="ru-RU"/>
        </w:rPr>
        <w:t xml:space="preserve">. </w:t>
      </w:r>
      <w:r>
        <w:rPr>
          <w:rFonts w:hint="default" w:ascii="Times New Roman" w:hAnsi="Times New Roman" w:cs="Times New Roman"/>
        </w:rPr>
        <w:t>Предмет регулирования Методических рекомендаций в форме типового Административного регламента</w:t>
      </w:r>
      <w:r>
        <w:rPr>
          <w:rFonts w:hint="default" w:ascii="Times New Roman" w:hAnsi="Times New Roman" w:cs="Times New Roman"/>
          <w:lang w:val="ru-RU"/>
        </w:rPr>
        <w:t xml:space="preserve">. </w:t>
      </w:r>
      <w:r>
        <w:rPr>
          <w:rFonts w:hint="default" w:ascii="Times New Roman" w:hAnsi="Times New Roman" w:cs="Times New Roman"/>
        </w:rPr>
        <w:t>Методические рекомендации в форме типового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области лесных отношений, государственной услуги по принятию решения о предоставлении права заготовки древесины и подготовке проекта договора купли-продажи лесных насаждений гражданам для собственных нужд разработаны в целях повышения качества и доступности предоставления государственной (муниципальной) услуги, определяют стандарт, сроки и последовательность действий (административных процедур) при осуществлении полномочий по заключению договора купли-продажи лесных насаждений для собственных нужд граждан. Настоящий Административный регламент регулирует отношения возникающие, в связи с заключением договора купли-продажи лесных насаждений гражданам для собственных нужд.</w:t>
      </w:r>
      <w:r>
        <w:rPr>
          <w:rFonts w:hint="default" w:ascii="Times New Roman" w:hAnsi="Times New Roman" w:cs="Times New Roman"/>
          <w:lang w:val="ru-RU"/>
        </w:rPr>
        <w:t xml:space="preserve"> </w:t>
      </w:r>
      <w:r>
        <w:rPr>
          <w:rFonts w:hint="default" w:ascii="Times New Roman" w:hAnsi="Times New Roman" w:cs="Times New Roman"/>
        </w:rPr>
        <w:t>Круг заявителей</w:t>
      </w:r>
    </w:p>
    <w:p w14:paraId="05D5F638">
      <w:pPr>
        <w:bidi w:val="0"/>
        <w:ind w:firstLine="140" w:firstLineChars="50"/>
        <w:jc w:val="both"/>
      </w:pPr>
      <w:r>
        <w:rPr>
          <w:rFonts w:hint="default" w:ascii="Times New Roman" w:hAnsi="Times New Roman" w:cs="Times New Roman"/>
        </w:rPr>
        <w:t xml:space="preserve">1.2 Заявителями на предоставление государственной (муниципальной) услуги являются граждане, имеющие в соответствии с законодательством Российской Федерации и законом соответствующего субъекта Российской </w:t>
      </w:r>
      <w:r>
        <w:t>Федерации право на заключение договора купли-продажи лесных насаждений (далее – заявитель).</w:t>
      </w:r>
    </w:p>
    <w:p w14:paraId="5CA768CE">
      <w:pPr>
        <w:bidi w:val="0"/>
        <w:ind w:firstLine="140" w:firstLineChars="50"/>
        <w:jc w:val="both"/>
      </w:pPr>
      <w: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15CFD8C7">
      <w:pPr>
        <w:bidi w:val="0"/>
        <w:jc w:val="both"/>
      </w:pPr>
      <w:r>
        <w:t>Требования к порядку информирования о предоставлении государственной (муниципальной) услуги</w:t>
      </w:r>
    </w:p>
    <w:p w14:paraId="17879FB4">
      <w:pPr>
        <w:bidi w:val="0"/>
        <w:ind w:firstLine="708" w:firstLineChars="0"/>
        <w:jc w:val="both"/>
      </w:pPr>
      <w:r>
        <w:t>1.4. Информирование о порядке предоставления государственной (муниципальной) услуги осуществляется:</w:t>
      </w:r>
      <w:r>
        <w:rPr>
          <w:rFonts w:hint="default"/>
          <w:lang w:val="ru-RU"/>
        </w:rPr>
        <w:t xml:space="preserve"> </w:t>
      </w:r>
      <w:r>
        <w:t xml:space="preserve">1) непосредственно при личном приеме заявителя в Администрации </w:t>
      </w:r>
      <w:r>
        <w:rPr>
          <w:lang w:val="ru-RU"/>
        </w:rPr>
        <w:t>Калмыцко</w:t>
      </w:r>
      <w:r>
        <w:rPr>
          <w:rFonts w:hint="default"/>
          <w:lang w:val="ru-RU"/>
        </w:rPr>
        <w:t xml:space="preserve"> Мысовского</w:t>
      </w:r>
      <w:r>
        <w:t xml:space="preserve"> сельсовета Поспелихинского  района Алтайского края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r>
        <w:rPr>
          <w:rFonts w:hint="default"/>
          <w:lang w:val="ru-RU"/>
        </w:rPr>
        <w:t xml:space="preserve"> </w:t>
      </w:r>
      <w:r>
        <w:t>2) по телефону в Уполномоченном органе или многофункциональном центре;</w:t>
      </w:r>
      <w:r>
        <w:rPr>
          <w:rFonts w:hint="default"/>
          <w:lang w:val="ru-RU"/>
        </w:rPr>
        <w:t xml:space="preserve"> </w:t>
      </w:r>
      <w:r>
        <w:t>3) письменно, в том числе посредством электронной почты, факсимильной связи;</w:t>
      </w:r>
      <w:r>
        <w:rPr>
          <w:rFonts w:hint="default"/>
          <w:lang w:val="ru-RU"/>
        </w:rPr>
        <w:t xml:space="preserve"> </w:t>
      </w:r>
      <w:r>
        <w:t>4) посредством размещения в открытой и доступной форме информации:</w:t>
      </w:r>
      <w:r>
        <w:rPr>
          <w:rFonts w:hint="default"/>
          <w:lang w:val="ru-RU"/>
        </w:rPr>
        <w:t xml:space="preserve"> </w:t>
      </w:r>
      <w:r>
        <w:t>в федеральной государственной информационной системе «Единый портал государственных и муниципальных услуг (функций)» (https://www.gosuslugi.ru/) (далее – ЕПГУ);</w:t>
      </w:r>
      <w:r>
        <w:rPr>
          <w:rFonts w:hint="default"/>
          <w:lang w:val="ru-RU"/>
        </w:rPr>
        <w:t xml:space="preserve"> </w:t>
      </w:r>
      <w:r>
        <w:t>на официальном сайте Уполномоченного органа (https://12letoktyabrya-r22.gosweb.gosuslugi.ru);</w:t>
      </w:r>
      <w:r>
        <w:rPr>
          <w:rFonts w:hint="default"/>
          <w:lang w:val="ru-RU"/>
        </w:rPr>
        <w:t xml:space="preserve"> </w:t>
      </w:r>
      <w:r>
        <w:t>5) посредством размещения информации на информационных стендах Уполномоченного органа или многофункционального центра.</w:t>
      </w:r>
    </w:p>
    <w:p w14:paraId="6383AAEF">
      <w:pPr>
        <w:bidi w:val="0"/>
        <w:ind w:firstLine="708" w:firstLineChars="0"/>
        <w:jc w:val="both"/>
      </w:pPr>
      <w:r>
        <w:t>1.5. Информирование осуществляется по вопросам, касающимся:</w:t>
      </w:r>
      <w:r>
        <w:rPr>
          <w:rFonts w:hint="default"/>
          <w:lang w:val="ru-RU"/>
        </w:rPr>
        <w:t xml:space="preserve"> </w:t>
      </w:r>
      <w:r>
        <w:t>способов подачи заявления о предоставлении государственной (муниципальной) услуги;</w:t>
      </w:r>
      <w:r>
        <w:rPr>
          <w:rFonts w:hint="default"/>
          <w:lang w:val="ru-RU"/>
        </w:rPr>
        <w:t xml:space="preserve"> </w:t>
      </w:r>
      <w:r>
        <w:t>адресов Уполномоченного органа и многофункциональных центров, обращение в которые необходимо для предоставления государственной (муниципальной) услуги;</w:t>
      </w:r>
      <w:r>
        <w:rPr>
          <w:rFonts w:hint="default"/>
          <w:lang w:val="ru-RU"/>
        </w:rPr>
        <w:t xml:space="preserve"> </w:t>
      </w:r>
      <w:r>
        <w:t>справочной информации о работе Уполномоченного органа (структурных подразделений Уполномоченного органа);</w:t>
      </w:r>
      <w:r>
        <w:rPr>
          <w:rFonts w:hint="default"/>
          <w:lang w:val="ru-RU"/>
        </w:rPr>
        <w:t xml:space="preserve"> </w:t>
      </w:r>
      <w:r>
        <w:t>документов, необходимых для предоставления государственной (муниципальной) услуги и услуг, которые являются необходимыми и обязательными для предоставления государственной (муниципальной) услуги;</w:t>
      </w:r>
      <w:r>
        <w:rPr>
          <w:rFonts w:hint="default"/>
          <w:lang w:val="ru-RU"/>
        </w:rPr>
        <w:t xml:space="preserve"> </w:t>
      </w:r>
      <w:r>
        <w:t>порядка и сроков предоставления государственной (муниципальной) услуги;</w:t>
      </w:r>
      <w:r>
        <w:rPr>
          <w:rFonts w:hint="default"/>
          <w:lang w:val="ru-RU"/>
        </w:rPr>
        <w:t xml:space="preserve"> </w:t>
      </w:r>
      <w:r>
        <w:t>порядка получения сведений о ходе рассмотрения заявления о предоставлении государственной (муниципальной) услуги и о результатах предоставления муниципальной услуги;</w:t>
      </w:r>
      <w:r>
        <w:rPr>
          <w:rFonts w:hint="default"/>
          <w:lang w:val="ru-RU"/>
        </w:rPr>
        <w:t xml:space="preserve"> </w:t>
      </w:r>
      <w:r>
        <w:t>по вопросам предоставления услуг, которые являются необходимыми и обязательными для предоставления государственной (муниципальной) услуги;</w:t>
      </w:r>
      <w:r>
        <w:rPr>
          <w:rFonts w:hint="default"/>
          <w:lang w:val="ru-RU"/>
        </w:rPr>
        <w:t xml:space="preserve"> </w:t>
      </w:r>
      <w:r>
        <w:t>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r>
        <w:rPr>
          <w:rFonts w:hint="default"/>
          <w:lang w:val="ru-RU"/>
        </w:rPr>
        <w:t xml:space="preserve"> </w:t>
      </w:r>
      <w:r>
        <w:t>Получение информации по вопросам предоставления государственной (муниципальной) услуги и услуг, которые являются необходимыми и обязательными для предоставления государственной (муниципальной) услуги осуществляется бесплатно.</w:t>
      </w:r>
    </w:p>
    <w:p w14:paraId="1BA3A331">
      <w:pPr>
        <w:bidi w:val="0"/>
        <w:ind w:firstLine="708" w:firstLineChars="0"/>
        <w:jc w:val="left"/>
      </w:pPr>
      <w:r>
        <w:t>1.6. При устном обращении заявителя (лично или по телефону) должностное лицо Уполномоченного органа, работник</w:t>
      </w:r>
      <w:r>
        <w:rPr>
          <w:rFonts w:hint="default"/>
          <w:lang w:val="ru-RU"/>
        </w:rPr>
        <w:t xml:space="preserve"> </w:t>
      </w:r>
      <w:r>
        <w:t>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r>
        <w:rPr>
          <w:rFonts w:hint="default"/>
          <w:lang w:val="ru-RU"/>
        </w:rPr>
        <w:t xml:space="preserve"> </w:t>
      </w: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r>
        <w:rPr>
          <w:rFonts w:hint="default"/>
          <w:lang w:val="ru-RU"/>
        </w:rPr>
        <w:t xml:space="preserve"> </w:t>
      </w: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Pr>
          <w:rFonts w:hint="default"/>
          <w:lang w:val="ru-RU"/>
        </w:rPr>
        <w:t xml:space="preserve"> </w:t>
      </w:r>
      <w:r>
        <w:t>Если подготовка ответа требует продолжительного времени, он предлагает заявителю один из следующих вариантов дальнейших действий:</w:t>
      </w:r>
      <w:r>
        <w:rPr>
          <w:rFonts w:hint="default"/>
          <w:lang w:val="ru-RU"/>
        </w:rPr>
        <w:t xml:space="preserve"> </w:t>
      </w:r>
      <w:r>
        <w:t>изложить обращение в письменной форме;</w:t>
      </w:r>
      <w:r>
        <w:rPr>
          <w:rFonts w:hint="default"/>
          <w:lang w:val="ru-RU"/>
        </w:rPr>
        <w:t xml:space="preserve"> </w:t>
      </w:r>
      <w:r>
        <w:t>назначить другое время для консультаций.</w:t>
      </w:r>
      <w:r>
        <w:rPr>
          <w:rFonts w:hint="default"/>
          <w:lang w:val="ru-RU"/>
        </w:rPr>
        <w:t xml:space="preserve"> </w:t>
      </w:r>
      <w:r>
        <w:t>Должностное лицо Уполномоченного органа не вправе осуществлять информирование, выходящее за рамки стандартных процедур и условий предоставления государственной (муниципальной) услуги, и влияющее прямо или косвенно на принимаемое решение.</w:t>
      </w:r>
      <w:r>
        <w:rPr>
          <w:rFonts w:hint="default"/>
          <w:lang w:val="ru-RU"/>
        </w:rPr>
        <w:t xml:space="preserve"> </w:t>
      </w:r>
      <w:r>
        <w:t>Продолжительность информирования по телефону не должна превышать 10</w:t>
      </w:r>
      <w:r>
        <w:rPr>
          <w:rFonts w:hint="default"/>
          <w:lang w:val="ru-RU"/>
        </w:rPr>
        <w:t xml:space="preserve"> </w:t>
      </w:r>
      <w:r>
        <w:t>минут.</w:t>
      </w:r>
      <w:r>
        <w:rPr>
          <w:rFonts w:hint="default"/>
          <w:lang w:val="ru-RU"/>
        </w:rPr>
        <w:t xml:space="preserve"> </w:t>
      </w:r>
      <w:r>
        <w:t>Информирование осуществляется в соответствии с графиком приема граждан.</w:t>
      </w:r>
    </w:p>
    <w:p w14:paraId="164DE7C7">
      <w:pPr>
        <w:bidi w:val="0"/>
        <w:ind w:firstLine="708" w:firstLineChars="0"/>
        <w:jc w:val="left"/>
      </w:pPr>
      <w:r>
        <w:t xml:space="preserve">1.7. По письменному обращению должностное лицо Уполномоченного органа, ответственный за предоставление государственной (муниципальной) услуги, подробно в письменной форме разъясняет гражданину сведения по вопросам, указанным в </w:t>
      </w:r>
      <w:r>
        <w:fldChar w:fldCharType="begin"/>
      </w:r>
      <w:r>
        <w:instrText xml:space="preserve"> HYPERLINK \l "Par84" </w:instrText>
      </w:r>
      <w:r>
        <w:fldChar w:fldCharType="separate"/>
      </w:r>
      <w:r>
        <w:t>пункте</w:t>
      </w:r>
      <w:r>
        <w:fldChar w:fldCharType="end"/>
      </w:r>
      <w: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(Собрание законодательства Российской Федерации, 2006, № 19, ст. 2060; 2018, № 53).</w:t>
      </w:r>
    </w:p>
    <w:p w14:paraId="243F53DE">
      <w:pPr>
        <w:bidi w:val="0"/>
        <w:ind w:firstLine="708" w:firstLineChars="0"/>
        <w:jc w:val="left"/>
      </w:pPr>
      <w: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(Собрание законодательства Российской Федерации, 2011, № 44, ст. 6274; 2019, № 47, ст. 6675).</w:t>
      </w:r>
      <w:r>
        <w:rPr>
          <w:rFonts w:hint="default"/>
          <w:lang w:val="ru-RU"/>
        </w:rPr>
        <w:t xml:space="preserve"> </w:t>
      </w:r>
      <w:r>
        <w:t>Доступ к информации о сроках и порядке предоставления государственной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AFEE1A6">
      <w:pPr>
        <w:bidi w:val="0"/>
        <w:ind w:firstLine="708" w:firstLineChars="0"/>
        <w:jc w:val="left"/>
      </w:pPr>
      <w:r>
        <w:t>1.9. На официальном сайте Уполномоченного органа, на стендах в местах предоставления государственной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5746D9FA">
      <w:pPr>
        <w:bidi w:val="0"/>
        <w:jc w:val="left"/>
      </w:pPr>
      <w:r>
        <w:t>о месте нахождения и графике работы Уполномоченного органа и их структурных подразделений, ответственных за предоставление государственной (муниципальной) услуги, а также многофункциональных центров;</w:t>
      </w:r>
      <w:r>
        <w:rPr>
          <w:rFonts w:hint="default"/>
          <w:lang w:val="ru-RU"/>
        </w:rPr>
        <w:t xml:space="preserve"> </w:t>
      </w:r>
      <w:r>
        <w:t>справочные телефоны структурных подразделений</w:t>
      </w:r>
      <w:r>
        <w:rPr>
          <w:rFonts w:hint="default"/>
          <w:lang w:val="ru-RU"/>
        </w:rPr>
        <w:t xml:space="preserve"> </w:t>
      </w:r>
      <w:r>
        <w:t>Уполномоченного органа, ответственных за предоставление государственной (муниципальной) услуги, в том числе номер телефона-автоинформатора (при наличии);</w:t>
      </w:r>
      <w:r>
        <w:rPr>
          <w:rFonts w:hint="default"/>
          <w:lang w:val="ru-RU"/>
        </w:rPr>
        <w:t xml:space="preserve"> </w:t>
      </w:r>
      <w:r>
        <w:t>адрес официального сайта, а также электронной почты и (или) формы обратной связи Уполномоченного органа в сети «Интернет».</w:t>
      </w:r>
    </w:p>
    <w:p w14:paraId="01C59C7A">
      <w:pPr>
        <w:bidi w:val="0"/>
        <w:ind w:firstLine="708" w:firstLineChars="0"/>
        <w:jc w:val="left"/>
      </w:pPr>
      <w:r>
        <w:t>1.10. 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14:paraId="37919942">
      <w:pPr>
        <w:bidi w:val="0"/>
        <w:ind w:firstLine="708" w:firstLineChars="0"/>
        <w:jc w:val="left"/>
      </w:pPr>
      <w:r>
        <w:t>1.11. Размещение информации о порядке предоставления государственной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3E1A39C7">
      <w:pPr>
        <w:bidi w:val="0"/>
        <w:ind w:firstLine="708" w:firstLineChars="0"/>
        <w:jc w:val="left"/>
      </w:pPr>
      <w:r>
        <w:t>1.12. 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0D544F29">
      <w:pPr>
        <w:bidi w:val="0"/>
        <w:jc w:val="left"/>
      </w:pPr>
      <w:r>
        <w:t>II. Стандарт предоставления государственной (муниципальной) услуги</w:t>
      </w:r>
      <w:r>
        <w:rPr>
          <w:rFonts w:hint="default"/>
          <w:lang w:val="ru-RU"/>
        </w:rPr>
        <w:t xml:space="preserve"> </w:t>
      </w:r>
      <w:r>
        <w:t>Наименование государственной (муниципальной) услуги</w:t>
      </w:r>
    </w:p>
    <w:p w14:paraId="35801B16">
      <w:pPr>
        <w:bidi w:val="0"/>
        <w:ind w:firstLine="708" w:firstLineChars="0"/>
        <w:jc w:val="left"/>
      </w:pPr>
      <w:r>
        <w:t>2.1. Государственная (муниципальная) услуга «Принятие решения о предоставлении права заготовки древесины и подготовке проекта договора купли-продажи лесных насаждений гражданам для собственных нужд».</w:t>
      </w:r>
      <w:r>
        <w:rPr>
          <w:rFonts w:hint="default"/>
          <w:lang w:val="ru-RU"/>
        </w:rPr>
        <w:t xml:space="preserve"> </w:t>
      </w:r>
      <w:r>
        <w:t>Наименование органа государственной власти, органа местного самоуправления (организации), предоставляющего государственную (муниципальную) услугу</w:t>
      </w:r>
    </w:p>
    <w:p w14:paraId="422F4CE0">
      <w:pPr>
        <w:bidi w:val="0"/>
        <w:ind w:firstLine="708" w:firstLineChars="0"/>
        <w:jc w:val="left"/>
      </w:pPr>
      <w:r>
        <w:t xml:space="preserve">2.2. Государственная (муниципальная) услуга предоставляется Уполномоченным органом - Администрацией </w:t>
      </w:r>
      <w:r>
        <w:rPr>
          <w:lang w:val="ru-RU"/>
        </w:rPr>
        <w:t>Калмыцко</w:t>
      </w:r>
      <w:r>
        <w:rPr>
          <w:rFonts w:hint="default"/>
          <w:lang w:val="ru-RU"/>
        </w:rPr>
        <w:t xml:space="preserve"> Мысовского</w:t>
      </w:r>
      <w:r>
        <w:t xml:space="preserve"> сельсовета Поспелихинского района Алтайского края.</w:t>
      </w:r>
    </w:p>
    <w:p w14:paraId="1FDEB100">
      <w:pPr>
        <w:bidi w:val="0"/>
        <w:ind w:firstLine="708" w:firstLineChars="0"/>
        <w:jc w:val="left"/>
      </w:pPr>
      <w:r>
        <w:t>2.3. В предоставлении государственной (муниципальной) услуги принимают участие Уполномоченные органы (многофункциональные центры при наличии соответствующего соглашения о взаимодействии).</w:t>
      </w:r>
    </w:p>
    <w:p w14:paraId="771AEFFB">
      <w:pPr>
        <w:bidi w:val="0"/>
        <w:jc w:val="left"/>
      </w:pPr>
      <w:r>
        <w:t>При предоставлении государственной (муниципальной) услуги Уполномоченный орган взаимодействует с Федеральной службой государственной регистрации, кадастра и картографии для подтверждения сведений об объекте недвижимости или объекте капитального строительства.</w:t>
      </w:r>
    </w:p>
    <w:p w14:paraId="1B1DEF9A">
      <w:pPr>
        <w:bidi w:val="0"/>
        <w:ind w:firstLine="708" w:firstLineChars="0"/>
        <w:jc w:val="left"/>
      </w:pPr>
      <w:r>
        <w:t>2.4. При предоставлении государственной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государственной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(муниципальной) услуги.</w:t>
      </w:r>
      <w:r>
        <w:rPr>
          <w:rFonts w:hint="default"/>
          <w:lang w:val="ru-RU"/>
        </w:rPr>
        <w:t xml:space="preserve"> </w:t>
      </w:r>
      <w:r>
        <w:t>Описание результата предоставления государственной (муниципальной) услуги</w:t>
      </w:r>
    </w:p>
    <w:p w14:paraId="6CCD9F6B">
      <w:pPr>
        <w:bidi w:val="0"/>
        <w:ind w:firstLine="708" w:firstLineChars="0"/>
        <w:jc w:val="left"/>
      </w:pPr>
      <w:r>
        <w:t>2.5. Результатом предоставления государственной (муниципальной) услуги является:</w:t>
      </w:r>
    </w:p>
    <w:p w14:paraId="718ECD67">
      <w:pPr>
        <w:bidi w:val="0"/>
        <w:jc w:val="left"/>
      </w:pPr>
      <w:r>
        <w:t>1) решение о предоставлении права заготовки древесины и подготовке проекта договора купли-продажи лесных насаждений для собственных нужд (Приложение № 1 к настоящему Административному регламенту);</w:t>
      </w:r>
    </w:p>
    <w:p w14:paraId="6F0747C4">
      <w:pPr>
        <w:bidi w:val="0"/>
        <w:jc w:val="left"/>
      </w:pPr>
      <w:r>
        <w:t>2) решение об отказе в приеме документов, необходимых для предоставления государственной (муниципальной) услуги (Приложение № 2 к настоящему Административному регламенту)</w:t>
      </w:r>
      <w:r>
        <w:rPr>
          <w:rFonts w:hint="default"/>
          <w:lang w:val="ru-RU"/>
        </w:rPr>
        <w:t xml:space="preserve"> </w:t>
      </w:r>
      <w:r>
        <w:t>3) решение об отказе в предоставлении государственной (муниципальной) услуги (Приложение № 3 к настоящему Административному регламенту).</w:t>
      </w:r>
      <w:r>
        <w:rPr>
          <w:rFonts w:hint="default"/>
          <w:lang w:val="ru-RU"/>
        </w:rPr>
        <w:t xml:space="preserve"> </w:t>
      </w:r>
      <w:r>
        <w:t>Срок предоставления государственной (муниципальной) услуги, в том числе с учетом необходимости обращения в организации, участвующие  в предоставлении государственной (муниципальной) услуги, срок приостановления предоставления государственной (муниципальной) услуги, срок выдачи (направления) документов, являющихся результатом предоставления государственной (муниципальной) услуги</w:t>
      </w:r>
    </w:p>
    <w:p w14:paraId="3B614E40">
      <w:pPr>
        <w:bidi w:val="0"/>
        <w:ind w:firstLine="708" w:firstLineChars="0"/>
        <w:jc w:val="left"/>
      </w:pPr>
      <w:r>
        <w:t>2.6. Уполномоченный орган в течение 15 рабочих дней со дня регистрации заявления и документов, необходимых для предоставления государственной (муниципальной)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14:paraId="31F65594">
      <w:pPr>
        <w:bidi w:val="0"/>
        <w:jc w:val="left"/>
      </w:pPr>
      <w:r>
        <w:t>Нормативные правовые акты, регулирующие предоставление государственной (муниципальной) услуги</w:t>
      </w:r>
    </w:p>
    <w:p w14:paraId="0EFAB905">
      <w:pPr>
        <w:bidi w:val="0"/>
        <w:ind w:firstLine="708" w:firstLineChars="0"/>
        <w:jc w:val="left"/>
      </w:pPr>
      <w:r>
        <w:t>2.7. 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размещается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и на ЕПГУ.</w:t>
      </w:r>
      <w:r>
        <w:rPr>
          <w:rFonts w:hint="default"/>
          <w:lang w:val="ru-RU"/>
        </w:rPr>
        <w:t xml:space="preserve"> </w:t>
      </w:r>
      <w:r>
        <w:t>Исчерпывающий перечень документов и сведений, необходимых в соответствии с нормативными правовыми актами для предоставления государственной (муниципальной) услуги и услуг, которые являются необходимыми и обязательными для предоставления государственной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7D5852DB">
      <w:pPr>
        <w:bidi w:val="0"/>
        <w:ind w:firstLine="708" w:firstLineChars="0"/>
        <w:jc w:val="left"/>
      </w:pPr>
      <w:r>
        <w:t>2.8. Для получения государственной (муниципальной) услуги заявитель представляет:</w:t>
      </w:r>
    </w:p>
    <w:p w14:paraId="07F92F52">
      <w:pPr>
        <w:bidi w:val="0"/>
        <w:ind w:firstLine="708" w:firstLineChars="0"/>
        <w:jc w:val="left"/>
      </w:pPr>
      <w:r>
        <w:t>2.8.1. В случае обращения за предоставлением права заготовки древесины и подготовкой проекта договора купли-продажи лесных насаждений для собственных нужд заявитель должен представить самостоятельно заявление о предоставлении государственной (муниципальной) услуги по форме, согласно Приложению № 4 к настоящему Административному регламенту.</w:t>
      </w:r>
    </w:p>
    <w:p w14:paraId="784D6CEA">
      <w:pPr>
        <w:bidi w:val="0"/>
        <w:jc w:val="left"/>
      </w:pPr>
      <w: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r>
        <w:rPr>
          <w:rFonts w:hint="default"/>
          <w:lang w:val="ru-RU"/>
        </w:rPr>
        <w:t xml:space="preserve"> </w:t>
      </w:r>
      <w:r>
        <w:t>В заявлении также указывается один из следующих способов направления результата предоставления государственной (муниципальной) услуги:</w:t>
      </w:r>
      <w:r>
        <w:rPr>
          <w:rFonts w:hint="default"/>
          <w:lang w:val="ru-RU"/>
        </w:rPr>
        <w:t xml:space="preserve"> </w:t>
      </w:r>
      <w:r>
        <w:t>в форме электронного документа в личном кабинете на ЕПГУ;</w:t>
      </w:r>
      <w:r>
        <w:rPr>
          <w:rFonts w:hint="default"/>
          <w:lang w:val="ru-RU"/>
        </w:rPr>
        <w:t xml:space="preserve"> </w:t>
      </w:r>
      <w:r>
        <w:t>дополнительно на бумажном носителе в виде распечатанного экземпляра электронного документа в Уполномоченном органе, многофункциональном центре;</w:t>
      </w:r>
      <w:r>
        <w:rPr>
          <w:rFonts w:hint="default"/>
          <w:lang w:val="ru-RU"/>
        </w:rPr>
        <w:t xml:space="preserve"> </w:t>
      </w:r>
      <w:r>
        <w:t>на бумажном носителе в Уполномоченном органе, многофункциональном центре (указывается в случае, если результат, согласно НПА, выдается исключительно на бумажном или ином носителе).</w:t>
      </w:r>
    </w:p>
    <w:p w14:paraId="68FEA12D">
      <w:pPr>
        <w:bidi w:val="0"/>
        <w:ind w:firstLine="708" w:firstLineChars="0"/>
        <w:jc w:val="left"/>
      </w:pPr>
      <w:r>
        <w:t>2.8.2. Документ, удостоверяющий личность заявителя, представителя.</w:t>
      </w:r>
    </w:p>
    <w:p w14:paraId="1A6D5B56">
      <w:pPr>
        <w:bidi w:val="0"/>
        <w:jc w:val="left"/>
      </w:pPr>
      <w: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Pr>
          <w:rFonts w:hint="default"/>
          <w:lang w:val="ru-RU"/>
        </w:rPr>
        <w:t xml:space="preserve"> </w:t>
      </w:r>
      <w: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r>
        <w:rPr>
          <w:rFonts w:hint="default"/>
          <w:lang w:val="ru-RU"/>
        </w:rPr>
        <w:t xml:space="preserve"> </w:t>
      </w:r>
      <w: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r>
        <w:rPr>
          <w:rFonts w:hint="default"/>
          <w:lang w:val="ru-RU"/>
        </w:rPr>
        <w:t xml:space="preserve"> </w:t>
      </w:r>
      <w: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14:paraId="125A2F6C">
      <w:pPr>
        <w:bidi w:val="0"/>
        <w:jc w:val="left"/>
      </w:pPr>
      <w: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14:paraId="6BFDFCD8">
      <w:pPr>
        <w:bidi w:val="0"/>
        <w:ind w:firstLine="708" w:firstLineChars="0"/>
        <w:jc w:val="left"/>
      </w:pPr>
      <w:r>
        <w:t>2.8.3. В первоочередном порядке осуществляют заготовку либо приобретение древесины для собственных нужд следующие категории граждан:</w:t>
      </w:r>
    </w:p>
    <w:p w14:paraId="3F3EDCC8">
      <w:pPr>
        <w:bidi w:val="0"/>
        <w:jc w:val="left"/>
      </w:pPr>
      <w:r>
        <w:t>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 Алтайского края, осуществляют заготовку либо приобретение древесины для собственных нужд для индивидуального жилищного строительства, а также граждане, имеющие в собственности жилое помещение, постоянно проживающие на территории Алтайского края, осуществляющие заготовку либо приобретение древесины для собственных нужд для ремонта жилого дома, части жилого дома, иных жилых помещений, ремонта (возведения) хозяйственных построек вне очереди, если они относятся к числу граждан:</w:t>
      </w:r>
    </w:p>
    <w:p w14:paraId="41EFD283">
      <w:pPr>
        <w:bidi w:val="0"/>
        <w:jc w:val="left"/>
      </w:pPr>
      <w:bookmarkStart w:id="0" w:name="Par2"/>
      <w:bookmarkEnd w:id="0"/>
      <w:r>
        <w:t xml:space="preserve">а) проходящих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граждан, находящихся на военной службе (службе) в войсках национальной гвардии Российской Федерации, в воинских формированиях и органах, указанных в </w:t>
      </w:r>
      <w:r>
        <w:fldChar w:fldCharType="begin"/>
      </w:r>
      <w:r>
        <w:instrText xml:space="preserve"> HYPERLINK "https://login.consultant.ru/link/?req=doc&amp;base=LAW&amp;n=494439&amp;dst=100339" </w:instrText>
      </w:r>
      <w:r>
        <w:fldChar w:fldCharType="separate"/>
      </w:r>
      <w:r>
        <w:t>пункте 6 статьи 1</w:t>
      </w:r>
      <w:r>
        <w:fldChar w:fldCharType="end"/>
      </w:r>
      <w:r>
        <w:t xml:space="preserve"> Федерального закона от 31 мая 1996 года N 61-ФЗ "Об обороне", граждан, призванных на военную службу в Вооруженные Силы Российской Федерации по мобилизации, граждан, заключивших в соответствии с </w:t>
      </w:r>
      <w:r>
        <w:fldChar w:fldCharType="begin"/>
      </w:r>
      <w:r>
        <w:instrText xml:space="preserve"> HYPERLINK "https://login.consultant.ru/link/?req=doc&amp;base=LAW&amp;n=487135&amp;dst=100410" </w:instrText>
      </w:r>
      <w:r>
        <w:fldChar w:fldCharType="separate"/>
      </w:r>
      <w:r>
        <w:t>пунктами 3</w:t>
      </w:r>
      <w:r>
        <w:fldChar w:fldCharType="end"/>
      </w:r>
      <w:r>
        <w:t xml:space="preserve">, </w:t>
      </w:r>
      <w:r>
        <w:fldChar w:fldCharType="begin"/>
      </w:r>
      <w:r>
        <w:instrText xml:space="preserve"> HYPERLINK "https://login.consultant.ru/link/?req=doc&amp;base=LAW&amp;n=487135&amp;dst=295" </w:instrText>
      </w:r>
      <w:r>
        <w:fldChar w:fldCharType="separate"/>
      </w:r>
      <w:r>
        <w:t>5</w:t>
      </w:r>
      <w:r>
        <w:fldChar w:fldCharType="end"/>
      </w:r>
      <w:r>
        <w:t xml:space="preserve">, </w:t>
      </w:r>
      <w:r>
        <w:fldChar w:fldCharType="begin"/>
      </w:r>
      <w:r>
        <w:instrText xml:space="preserve"> HYPERLINK "https://login.consultant.ru/link/?req=doc&amp;base=LAW&amp;n=487135&amp;dst=1187" </w:instrText>
      </w:r>
      <w:r>
        <w:fldChar w:fldCharType="separate"/>
      </w:r>
      <w:r>
        <w:t>7 статьи 38</w:t>
      </w:r>
      <w:r>
        <w:fldChar w:fldCharType="end"/>
      </w:r>
      <w:r>
        <w:t xml:space="preserve"> Федерального закона от 28 марта 1998 года N 53-ФЗ "О воинской обязанности и военной службе" контракт о прохождении военной службы, при условии их участия в специальной военной операции, граждан, непосредственно выполняющих (выполнявших) задачи по охране государственной границы Российской Федерации на участках, примыкающих районам проведения специальной военной операции на территориях Донецкой Народной Республики, Луганской Народной Республики и Украины (далее - военнослужащие), в том числе военнослужащих, уволенных с военной службы в связи с получением ранения (контузия, травма, увечье) или заболевания при исполнении обязанностей военной службы в ходе проведения специальной военной операции;</w:t>
      </w:r>
      <w:r>
        <w:rPr>
          <w:rFonts w:hint="default"/>
          <w:lang w:val="ru-RU"/>
        </w:rPr>
        <w:t xml:space="preserve"> </w:t>
      </w:r>
      <w:r>
        <w:t xml:space="preserve">б) членов семьи (дети, родители, супруг (супруга) граждан, указанных в </w:t>
      </w:r>
      <w:r>
        <w:fldChar w:fldCharType="begin"/>
      </w:r>
      <w:r>
        <w:instrText xml:space="preserve"> HYPERLINK \l "Par2" </w:instrText>
      </w:r>
      <w:r>
        <w:fldChar w:fldCharType="separate"/>
      </w:r>
      <w:r>
        <w:t>подпункте "а"</w:t>
      </w:r>
      <w:r>
        <w:fldChar w:fldCharType="end"/>
      </w:r>
      <w:r>
        <w:t>, в том числе погибших (умерших).</w:t>
      </w:r>
      <w:r>
        <w:rPr>
          <w:rFonts w:hint="default"/>
          <w:lang w:val="ru-RU"/>
        </w:rPr>
        <w:t xml:space="preserve"> </w:t>
      </w:r>
      <w:r>
        <w:t>К заявлению прилагаются следующие документы:</w:t>
      </w:r>
      <w:r>
        <w:rPr>
          <w:rFonts w:hint="default"/>
          <w:lang w:val="ru-RU"/>
        </w:rPr>
        <w:t xml:space="preserve"> </w:t>
      </w:r>
      <w:r>
        <w:t>а) копии документов, подтверждающих факт участия военнослужащего в специальной военной операции;</w:t>
      </w:r>
      <w:r>
        <w:rPr>
          <w:rFonts w:hint="default"/>
          <w:lang w:val="ru-RU"/>
        </w:rPr>
        <w:t xml:space="preserve"> </w:t>
      </w:r>
      <w:r>
        <w:t>б) копии документов, подтверждающих статус члена семьи (ребенка, родителя, супруга (супруги) военнослужащих.</w:t>
      </w:r>
    </w:p>
    <w:p w14:paraId="7C319855">
      <w:pPr>
        <w:bidi w:val="0"/>
        <w:ind w:firstLine="708" w:firstLineChars="0"/>
        <w:jc w:val="left"/>
      </w:pPr>
      <w:r>
        <w:t>2.9. В случаях, предусмотренных законами субъектов Российской Федерации, заявителем дополнительно может представляться следующее:</w:t>
      </w:r>
    </w:p>
    <w:p w14:paraId="0FA99542">
      <w:pPr>
        <w:bidi w:val="0"/>
        <w:jc w:val="left"/>
      </w:pPr>
      <w:r>
        <w:t>1) правоустанавливающие документы на земельный участок или на объект капитального строительства, права на которые не зарегистрированы в Едином государственном реестре недвижимости (далее – ЕГРН);</w:t>
      </w:r>
    </w:p>
    <w:p w14:paraId="3E71017C">
      <w:pPr>
        <w:bidi w:val="0"/>
        <w:jc w:val="left"/>
      </w:pPr>
      <w:r>
        <w:t>2) иные документы в случаях, предусмотренных законами субъектов Российской Федерации.</w:t>
      </w:r>
    </w:p>
    <w:p w14:paraId="0F1E00E1">
      <w:pPr>
        <w:bidi w:val="0"/>
        <w:ind w:firstLine="708" w:firstLineChars="0"/>
        <w:jc w:val="left"/>
      </w:pPr>
      <w:r>
        <w:t>2.10. Заявления и прилагаемые документы, указанные в пункте 2.8 – 2.9 настоящего Административного регламента, могут направляться в Уполномоченный орган в электронной форме путем заполнения формы запроса через личный кабинет на ЕПГУ.</w:t>
      </w:r>
    </w:p>
    <w:p w14:paraId="6B6E589B">
      <w:pPr>
        <w:bidi w:val="0"/>
        <w:jc w:val="left"/>
      </w:pPr>
      <w:r>
        <w:t>Исчерпывающий перечень документов и сведений, необходимых в соответствии с нормативными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688870C2">
      <w:pPr>
        <w:bidi w:val="0"/>
        <w:ind w:firstLine="708" w:firstLineChars="0"/>
        <w:jc w:val="left"/>
      </w:pPr>
      <w:r>
        <w:t>2.11. Перечень документов и сведений, необходимых в соответствии с нормативными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услуг:выписка из ЕГРН.</w:t>
      </w:r>
    </w:p>
    <w:p w14:paraId="148E0CFA">
      <w:pPr>
        <w:bidi w:val="0"/>
        <w:ind w:firstLine="708" w:firstLineChars="0"/>
        <w:jc w:val="left"/>
      </w:pPr>
      <w:r>
        <w:t>2.12. При предоставлении государственной (муниципальной) услуги запрещается требовать от заявителя:</w:t>
      </w:r>
    </w:p>
    <w:p w14:paraId="27F2EFFB">
      <w:pPr>
        <w:bidi w:val="0"/>
        <w:ind w:firstLine="708" w:firstLineChars="0"/>
        <w:jc w:val="left"/>
      </w:pPr>
      <w: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(муниципальной) услуги.</w:t>
      </w:r>
    </w:p>
    <w:p w14:paraId="0F50323C">
      <w:pPr>
        <w:bidi w:val="0"/>
        <w:ind w:firstLine="708" w:firstLineChars="0"/>
        <w:jc w:val="left"/>
      </w:pPr>
      <w:r>
        <w:t>2.12.2. Представления документов и информации, которые в соответствии с нормативными правовыми актами Российской Федерации и Алтайского края, муниципальными правовыми актами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 (Собрание законодательства Российской Федерации, 2010, № 31, ст. 4179; 2018, № 27, ст. 3954).</w:t>
      </w:r>
    </w:p>
    <w:p w14:paraId="2A8B4882">
      <w:pPr>
        <w:bidi w:val="0"/>
        <w:ind w:firstLine="708" w:firstLineChars="0"/>
        <w:jc w:val="left"/>
      </w:pPr>
      <w:r>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14:paraId="301F00E9">
      <w:pPr>
        <w:bidi w:val="0"/>
        <w:jc w:val="left"/>
      </w:pPr>
      <w:r>
        <w:t>изменение требований нормативных правовых актов, касающихся предоставления государственной (муниципальной) услуги, после первоначальной подачи заявления о предоставлении государственной (муниципальной) услуги;</w:t>
      </w:r>
    </w:p>
    <w:p w14:paraId="5880D838">
      <w:pPr>
        <w:bidi w:val="0"/>
        <w:jc w:val="left"/>
      </w:pPr>
      <w:r>
        <w:t>наличие ошибок в заявлении о предоставлении государственной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8 (муниципальной) услуги, либо в предоставлении государственной (муниципальной) услуги и не включенных в представленный ранее комплект документов;</w:t>
      </w:r>
    </w:p>
    <w:p w14:paraId="4740E574">
      <w:pPr>
        <w:bidi w:val="0"/>
        <w:jc w:val="left"/>
      </w:pPr>
      <w: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w:t>
      </w:r>
    </w:p>
    <w:p w14:paraId="7A43CDF5">
      <w:pPr>
        <w:bidi w:val="0"/>
        <w:jc w:val="left"/>
      </w:pPr>
      <w: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6F08C6E4">
      <w:pPr>
        <w:bidi w:val="0"/>
        <w:jc w:val="left"/>
      </w:pPr>
      <w:r>
        <w:t>Исчерпывающий перечень оснований для отказа в приеме документов, необходимых для предоставления государственной (муниципальной) услуги</w:t>
      </w:r>
    </w:p>
    <w:p w14:paraId="5E4D184E">
      <w:pPr>
        <w:bidi w:val="0"/>
        <w:jc w:val="left"/>
      </w:pPr>
      <w:r>
        <w:t>2.13. Основаниями для отказа в приеме к рассмотрению документов, необходимых для предоставления услуги, являются:</w:t>
      </w:r>
    </w:p>
    <w:p w14:paraId="4F53FEB3">
      <w:pPr>
        <w:bidi w:val="0"/>
        <w:jc w:val="left"/>
      </w:pPr>
      <w:r>
        <w:t>1) заявление о предоставлении государственной (муниципальной)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14:paraId="6B2467D8">
      <w:pPr>
        <w:bidi w:val="0"/>
        <w:jc w:val="left"/>
      </w:pPr>
      <w:r>
        <w:t>2) предоставленные документы или сведения утратили силу на момент обращения за государственной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1B4AB1C">
      <w:pPr>
        <w:bidi w:val="0"/>
        <w:jc w:val="left"/>
      </w:pPr>
      <w:r>
        <w:t>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34E91B23">
      <w:pPr>
        <w:bidi w:val="0"/>
        <w:jc w:val="left"/>
      </w:pPr>
      <w: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25CBB0B4">
      <w:pPr>
        <w:bidi w:val="0"/>
        <w:jc w:val="left"/>
      </w:pPr>
      <w:r>
        <w:t>5) некорректно заполнены поля в форме заявления, в том числе в интерактивной форме заявления на ЕПГУ;</w:t>
      </w:r>
    </w:p>
    <w:p w14:paraId="5DA3643B">
      <w:pPr>
        <w:bidi w:val="0"/>
        <w:jc w:val="left"/>
      </w:pPr>
      <w:r>
        <w:t>6) подача запроса о предоставлении услуги и документов, необходимых для предоставления государственной (муниципальной) услуги, в электронной форме с нарушением установленных требований;</w:t>
      </w:r>
    </w:p>
    <w:p w14:paraId="7FB6E768">
      <w:pPr>
        <w:bidi w:val="0"/>
        <w:jc w:val="left"/>
      </w:pPr>
      <w:r>
        <w:t>7) предоставление неполного комплекса документов, необходимых для предоставления услуги;</w:t>
      </w:r>
    </w:p>
    <w:p w14:paraId="06F59438">
      <w:pPr>
        <w:bidi w:val="0"/>
        <w:jc w:val="left"/>
      </w:pPr>
      <w:r>
        <w:t>8) несоблюдение установленных статьей 11 Федерального закона от 6 апреля 2011 года № 63-ФЗ «Об электронной подписи» Собрание законодательства Российской Федерации, 2011, № 15, ст. 2036; 2016, № 1, ст. 65) (далее – Федеральный закон № 63-ФЗ) условий признания действительности усиленной квалифицированной электронной подписи.</w:t>
      </w:r>
    </w:p>
    <w:p w14:paraId="4F22B1DA">
      <w:pPr>
        <w:bidi w:val="0"/>
        <w:jc w:val="left"/>
      </w:pPr>
      <w:r>
        <w:t>Исчерпывающий перечень оснований для приостановления или отказа в предоставлении государственной (муниципальной) услуги</w:t>
      </w:r>
    </w:p>
    <w:p w14:paraId="6D55171B">
      <w:pPr>
        <w:bidi w:val="0"/>
        <w:ind w:firstLine="708" w:firstLineChars="0"/>
        <w:jc w:val="left"/>
      </w:pPr>
      <w:r>
        <w:t>2.14. Оснований для приостановления предоставления государственной (муниципальной) услуги законодательством Российской Федерации не предусмотрено.</w:t>
      </w:r>
    </w:p>
    <w:p w14:paraId="52A0304E">
      <w:pPr>
        <w:bidi w:val="0"/>
        <w:jc w:val="left"/>
      </w:pPr>
      <w:r>
        <w:t>2.15. Основания для отказа в предоставлении государственной (муниципальной) услуги:</w:t>
      </w:r>
    </w:p>
    <w:p w14:paraId="04C0BAD9">
      <w:pPr>
        <w:bidi w:val="0"/>
        <w:jc w:val="left"/>
      </w:pPr>
      <w:r>
        <w:t>1) превышение заявленных к заготовке объемов древесины по отношению к нормативам заготовки гражданами древесины для собственных нужд, установленным законом субъекта Российской Федерации;</w:t>
      </w:r>
    </w:p>
    <w:p w14:paraId="5E4CF1C7">
      <w:pPr>
        <w:bidi w:val="0"/>
        <w:jc w:val="left"/>
      </w:pPr>
      <w:r>
        <w:t>2) отсутствие в указанном заявителем лесничестве лесных насаждений, достаточных для заготовки заявленных объемов древесины с требуемыми качественными показателями;</w:t>
      </w:r>
    </w:p>
    <w:p w14:paraId="1483B984">
      <w:pPr>
        <w:bidi w:val="0"/>
        <w:jc w:val="left"/>
      </w:pPr>
      <w:r>
        <w:t>3) несоблюдение периодичности заготовки древесины, установленной законом субъекта Российской Федерации;</w:t>
      </w:r>
    </w:p>
    <w:p w14:paraId="0D6AFEFF">
      <w:pPr>
        <w:bidi w:val="0"/>
        <w:jc w:val="left"/>
      </w:pPr>
      <w:r>
        <w:t>4) отсутствие документов и/или сведений, предусмотренных нормативными правовыми актами субъекта Российской Федерации;</w:t>
      </w:r>
    </w:p>
    <w:p w14:paraId="4ADBF022">
      <w:pPr>
        <w:bidi w:val="0"/>
        <w:jc w:val="left"/>
      </w:pPr>
      <w:r>
        <w:t>5) наличие противоречий или несоответствий в документах и информации, необходимой для предоставления услуги, представленных заявителем и (или) полученных в порядке межведомственного взаимодействия;</w:t>
      </w:r>
    </w:p>
    <w:p w14:paraId="6D7EC89F">
      <w:pPr>
        <w:bidi w:val="0"/>
        <w:jc w:val="left"/>
      </w:pPr>
      <w:r>
        <w:t>6) заявитель не является правообладателем объекта недвижимости.</w:t>
      </w:r>
    </w:p>
    <w:p w14:paraId="659DBF73">
      <w:pPr>
        <w:bidi w:val="0"/>
        <w:jc w:val="left"/>
      </w:pPr>
      <w:r>
        <w:t>Перечень услуг, которые являются необходимыми и обязательными для предоставления государственной (муниципальной) услуги, в том числе сведения о документе (документах), выдаваемом (выдаваемых) организациями, участвующими в предоставлении государственной (муниципальной) услуги</w:t>
      </w:r>
    </w:p>
    <w:p w14:paraId="53CA8DE7">
      <w:pPr>
        <w:bidi w:val="0"/>
        <w:ind w:firstLine="708" w:firstLineChars="0"/>
        <w:jc w:val="left"/>
      </w:pPr>
      <w:r>
        <w:t>2.16. Услуги, необходимые и обязательные для предоставления государственной (муниципальной) услуги, отсутствуют.</w:t>
      </w:r>
    </w:p>
    <w:p w14:paraId="6E43A050">
      <w:pPr>
        <w:bidi w:val="0"/>
        <w:jc w:val="left"/>
      </w:pPr>
      <w:r>
        <w:t>Порядок, размер и основания взимания государственной пошлины или иной оплаты, взимаемой за предоставление государственной (муниципальной) услуги</w:t>
      </w:r>
    </w:p>
    <w:p w14:paraId="76D307B2">
      <w:pPr>
        <w:bidi w:val="0"/>
        <w:ind w:firstLine="708" w:firstLineChars="0"/>
        <w:jc w:val="left"/>
      </w:pPr>
      <w:r>
        <w:t>2.17. Предоставление (государственной) муниципальной услуги осуществляется бесплатно.</w:t>
      </w:r>
    </w:p>
    <w:p w14:paraId="6D83FF32">
      <w:pPr>
        <w:bidi w:val="0"/>
        <w:jc w:val="left"/>
      </w:pPr>
      <w:r>
        <w:t>Плата по договору купли-продажи лесных насаждений для собственных нужд определяется по ставкам, устанавливаемым органами государственной власти субъектов Российской Федерации.</w:t>
      </w:r>
    </w:p>
    <w:p w14:paraId="1A65477A">
      <w:pPr>
        <w:bidi w:val="0"/>
        <w:jc w:val="left"/>
      </w:pPr>
      <w:r>
        <w:t>В соответствии со статьями 51, 57 Бюджетного кодекса Российской Федерации плата по договору является неналоговым доходом бюджета субъекта Российской Федерации и не является платой за предоставление государственной (муниципальной) услуги.</w:t>
      </w:r>
    </w:p>
    <w:p w14:paraId="397B43F6">
      <w:pPr>
        <w:bidi w:val="0"/>
        <w:jc w:val="left"/>
      </w:pPr>
      <w: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(муниципальной) услуги, включая информацию о методике расчета размера такой платы</w:t>
      </w:r>
    </w:p>
    <w:p w14:paraId="0E2E2438">
      <w:pPr>
        <w:bidi w:val="0"/>
        <w:ind w:firstLine="708" w:firstLineChars="0"/>
        <w:jc w:val="left"/>
      </w:pPr>
      <w:r>
        <w:t>2.18. Услуги, необходимые и обязательные для предоставления государственной (муниципальной) услуги, отсутствуют.</w:t>
      </w:r>
    </w:p>
    <w:p w14:paraId="20E01BC9">
      <w:pPr>
        <w:bidi w:val="0"/>
        <w:jc w:val="left"/>
      </w:pPr>
      <w:r>
        <w:t>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государственной (муниципальной) услуги</w:t>
      </w:r>
    </w:p>
    <w:p w14:paraId="1F9E52DD">
      <w:pPr>
        <w:bidi w:val="0"/>
        <w:ind w:firstLine="708" w:firstLineChars="0"/>
        <w:jc w:val="left"/>
      </w:pPr>
      <w:r>
        <w:t>2.19. 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государственной (муниципальной) услуги в Уполномоченном органе или многофункциональном центре составляет не более 15 минут.</w:t>
      </w:r>
    </w:p>
    <w:p w14:paraId="19CE5436">
      <w:pPr>
        <w:bidi w:val="0"/>
        <w:jc w:val="left"/>
      </w:pPr>
    </w:p>
    <w:p w14:paraId="3047093F">
      <w:pPr>
        <w:bidi w:val="0"/>
        <w:jc w:val="left"/>
      </w:pPr>
      <w:r>
        <w:t>Срок и порядок регистрации запроса заявителя о предоставлении государственной (муниципальной) услуги, в том числе в электронной форме</w:t>
      </w:r>
    </w:p>
    <w:p w14:paraId="2CB99372">
      <w:pPr>
        <w:bidi w:val="0"/>
        <w:ind w:firstLine="708" w:firstLineChars="0"/>
        <w:jc w:val="left"/>
      </w:pPr>
      <w:r>
        <w:t>2.20. Срок регистрации заявления о предоставлении государственной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государственной (муниципальной) услуги.</w:t>
      </w:r>
    </w:p>
    <w:p w14:paraId="646BBD2E">
      <w:pPr>
        <w:bidi w:val="0"/>
        <w:jc w:val="left"/>
      </w:pPr>
      <w:r>
        <w:t>В случае наличия оснований для отказа в приеме документов, необходимых для предоставления государственной (муниципальной) услуги, указанных в пункте 2.10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государственной (муниципальной) услуги, рабочего дня, направляет заявителю либо его представителю решение об отказе в приеме документов, необходимых для предоставления государственной (муниципальной) услуги по форме, приведенной в приложении № 2 к настоящему Административному регламенту.</w:t>
      </w:r>
    </w:p>
    <w:p w14:paraId="3F624EE0">
      <w:pPr>
        <w:bidi w:val="0"/>
        <w:ind w:firstLine="708" w:firstLineChars="0"/>
        <w:jc w:val="left"/>
      </w:pPr>
      <w:r>
        <w:t>Требования к помещениям, в которых предоставляется государственная (муниципальная) услуга</w:t>
      </w:r>
    </w:p>
    <w:p w14:paraId="14CDDCE9">
      <w:pPr>
        <w:bidi w:val="0"/>
        <w:ind w:firstLine="708" w:firstLineChars="0"/>
        <w:jc w:val="left"/>
      </w:pPr>
      <w:r>
        <w:t>2.21. Местоположение административных зданий, в которых осуществляется прием заявлений и документов, необходимых для предоставления государственной (муниципальной) услуги, а также выдача результатов предоставления государственной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6C421FDC">
      <w:pPr>
        <w:bidi w:val="0"/>
        <w:ind w:firstLine="708" w:firstLineChars="0"/>
        <w:jc w:val="left"/>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1BDA3429">
      <w:pPr>
        <w:bidi w:val="0"/>
        <w:ind w:firstLine="708" w:firstLineChars="0"/>
        <w:jc w:val="left"/>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CB67328">
      <w:pPr>
        <w:bidi w:val="0"/>
        <w:ind w:firstLine="708" w:firstLineChars="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r>
        <w:rPr>
          <w:rFonts w:hint="default"/>
          <w:lang w:val="ru-RU"/>
        </w:rPr>
        <w:t xml:space="preserve"> </w:t>
      </w:r>
      <w:r>
        <w:t>Центральный вход в здание Уполномоченного органа должен быть оборудован информационной табличкой (вывеской), содержащей информацию:наименование;местонахождение и юридический адрес;режим работы;график приема;номера телефонов для справок.</w:t>
      </w:r>
    </w:p>
    <w:p w14:paraId="05767867">
      <w:pPr>
        <w:bidi w:val="0"/>
        <w:ind w:firstLine="708" w:firstLineChars="0"/>
        <w:jc w:val="both"/>
      </w:pPr>
      <w:r>
        <w:t>Помещения, в которых предоставляется государственная (муниципальная) услуга, должны соответствовать санитарно-эпидемиологическим правилам и нормативам.</w:t>
      </w:r>
    </w:p>
    <w:p w14:paraId="46A25410">
      <w:pPr>
        <w:bidi w:val="0"/>
        <w:ind w:firstLine="708" w:firstLineChars="0"/>
        <w:jc w:val="both"/>
      </w:pPr>
      <w:r>
        <w:t>Помещения, в которых предоставляется государственная (муниципальная) услуга, оснащаются:противопожарной системой и средствами пожаротушения;системой оповещения о возникновении чрезвычайной ситуации;средствами оказания первой медицинской помощи;</w:t>
      </w:r>
      <w:r>
        <w:rPr>
          <w:rFonts w:hint="default"/>
          <w:lang w:val="ru-RU"/>
        </w:rPr>
        <w:t xml:space="preserve"> </w:t>
      </w:r>
      <w:r>
        <w:t>туалетными комнатами для посетителей.</w:t>
      </w:r>
    </w:p>
    <w:p w14:paraId="7638CA83">
      <w:pPr>
        <w:bidi w:val="0"/>
        <w:ind w:firstLine="708" w:firstLineChars="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4FB838A">
      <w:pPr>
        <w:bidi w:val="0"/>
        <w:ind w:firstLine="708" w:firstLineChars="0"/>
        <w:jc w:val="left"/>
      </w:pPr>
      <w:r>
        <w:t>Места для заполнения заявлений оборудуются стульями, столами (стойками), бланками заявлений, письменными принадлежностями.Места приема заявителей оборудуются информационными табличками (вывесками) с указанием:номера кабинета и наименования отдела;фамилии, имени и отчества (последнее – при наличии), должности ответственного лица за прием документов;графика приема заявителей.</w:t>
      </w:r>
      <w:r>
        <w:rPr>
          <w:rFonts w:hint="default"/>
          <w:lang w:val="ru-RU"/>
        </w:rPr>
        <w:t xml:space="preserve"> </w:t>
      </w: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05CA765E">
      <w:pPr>
        <w:bidi w:val="0"/>
        <w:ind w:firstLine="708" w:firstLineChars="0"/>
        <w:jc w:val="left"/>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FDA37AD">
      <w:pPr>
        <w:bidi w:val="0"/>
        <w:ind w:firstLine="708" w:firstLineChars="0"/>
        <w:jc w:val="left"/>
      </w:pPr>
      <w:r>
        <w:t>При предоставлении государственной (муниципальной) услуги инвалидам обеспечиваются:возможность беспрепятственного доступа к объекту (зданию, помещению), в котором предоставляется государственная (муниципальная) услуга;возможность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кресла-коляски;сопровождение инвалидов, имеющих стойкие расстройства функции зрения и самостоятельного передвижения;надлежащее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(муниципальная) услуга, и к государственной (муниципальной) услуге с учетом ограничений их</w:t>
      </w:r>
      <w:r>
        <w:rPr>
          <w:rFonts w:hint="default"/>
          <w:lang w:val="ru-RU"/>
        </w:rPr>
        <w:t xml:space="preserve"> </w:t>
      </w:r>
      <w:r>
        <w:t>жизнедеятельности;дублирование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r>
        <w:rPr>
          <w:rFonts w:hint="default"/>
          <w:lang w:val="ru-RU"/>
        </w:rPr>
        <w:t xml:space="preserve"> </w:t>
      </w:r>
      <w:r>
        <w:t>допуск сурдопереводчика и тифлосурдопереводчика;</w:t>
      </w:r>
      <w:r>
        <w:rPr>
          <w:rFonts w:hint="default"/>
          <w:lang w:val="ru-RU"/>
        </w:rPr>
        <w:t xml:space="preserve"> </w:t>
      </w:r>
      <w: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r>
        <w:rPr>
          <w:rFonts w:hint="default"/>
          <w:lang w:val="ru-RU"/>
        </w:rPr>
        <w:t xml:space="preserve"> </w:t>
      </w:r>
      <w:r>
        <w:t>оказание инвалидам помощи в преодолении барьеров, мешающих получению ими государственных и муниципальных услуг наравне с другими лицами.</w:t>
      </w:r>
      <w:r>
        <w:rPr>
          <w:rFonts w:hint="default"/>
          <w:lang w:val="ru-RU"/>
        </w:rPr>
        <w:t xml:space="preserve"> </w:t>
      </w:r>
      <w:r>
        <w:t>Показатели доступности и качества государственной (муниципальной) услуги</w:t>
      </w:r>
    </w:p>
    <w:p w14:paraId="044A2263">
      <w:pPr>
        <w:bidi w:val="0"/>
        <w:ind w:firstLine="708" w:firstLineChars="0"/>
        <w:jc w:val="left"/>
      </w:pPr>
      <w:r>
        <w:t>2.22. Основными показателями доступности предоставления государственной (муниципальной) услуги являются:</w:t>
      </w:r>
      <w:r>
        <w:rPr>
          <w:rFonts w:hint="default"/>
          <w:lang w:val="ru-RU"/>
        </w:rPr>
        <w:t xml:space="preserve"> </w:t>
      </w:r>
      <w:r>
        <w:rPr>
          <w:lang w:val="ru-RU"/>
        </w:rPr>
        <w:t>Н</w:t>
      </w:r>
      <w:r>
        <w:t>аличие полной и понятной информации о порядке, сроках и ходе предоставления государственной (муниципальной) услуги в информационно-телекоммуникационных сетях общего пользования (в том числе в сети «Интернет»), средствах массовой информации;</w:t>
      </w:r>
      <w:r>
        <w:rPr>
          <w:rFonts w:hint="default"/>
          <w:lang w:val="ru-RU"/>
        </w:rPr>
        <w:t xml:space="preserve"> </w:t>
      </w:r>
      <w:r>
        <w:t>возможность получения заявителем уведомлений о предоставлении государственной (муниципальной) услуги с помощью ЕПГУ;</w:t>
      </w:r>
    </w:p>
    <w:p w14:paraId="43F49E39">
      <w:pPr>
        <w:bidi w:val="0"/>
        <w:jc w:val="left"/>
      </w:pPr>
      <w:r>
        <w:t>возможность получения информации о ходе предоставления государственной (муниципальной) услуги, в том числе с использованием информационно-коммуникационных технологий.</w:t>
      </w:r>
    </w:p>
    <w:p w14:paraId="12F293D5">
      <w:pPr>
        <w:bidi w:val="0"/>
        <w:ind w:firstLine="708" w:firstLineChars="0"/>
        <w:jc w:val="left"/>
      </w:pPr>
      <w:r>
        <w:t>2.23. Основными показателями качества предоставления государственной (муниципальной) услуги являются:</w:t>
      </w:r>
      <w:r>
        <w:rPr>
          <w:rFonts w:hint="default"/>
          <w:lang w:val="ru-RU"/>
        </w:rPr>
        <w:t xml:space="preserve"> </w:t>
      </w:r>
      <w:r>
        <w:t>своевременность предоставления государственной (муниципальной) услуги в соответствии со стандартом ее предоставления, установленным настоящим Административным регламентом;</w:t>
      </w:r>
      <w:r>
        <w:rPr>
          <w:rFonts w:hint="default"/>
          <w:lang w:val="ru-RU"/>
        </w:rPr>
        <w:t xml:space="preserve"> </w:t>
      </w:r>
      <w:r>
        <w:t>минимально возможное количество взаимодействий гражданина с должностными лицами, участвующими в предоставлении государственной (муниципальной) услуги;</w:t>
      </w:r>
      <w:r>
        <w:rPr>
          <w:rFonts w:hint="default"/>
          <w:lang w:val="ru-RU"/>
        </w:rPr>
        <w:t xml:space="preserve"> </w:t>
      </w:r>
      <w:r>
        <w:t>отсутствие обоснованных жалоб на действия (бездействие) сотрудников и их некорректное (невнимательное) отношение к заявителям;отсутствие нарушений установленных сроков в процессе предоставления государственной (муниципальной) услуги;</w:t>
      </w:r>
      <w:r>
        <w:rPr>
          <w:rFonts w:hint="default"/>
          <w:lang w:val="ru-RU"/>
        </w:rPr>
        <w:t xml:space="preserve"> </w:t>
      </w:r>
      <w: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(муниципальной) услуги, по итогам рассмотрения которых вынесены решения об удовлетворении (частичном удовлетворении) требований заявителей.</w:t>
      </w:r>
      <w:r>
        <w:rPr>
          <w:rFonts w:hint="default"/>
          <w:lang w:val="ru-RU"/>
        </w:rPr>
        <w:t xml:space="preserve"> </w:t>
      </w:r>
      <w:r>
        <w:t>Иные требования, в том числе учитывающие особенности предоставления государственной (муниципальной) услуги в многофункциональных центрах, особенности предоставления государственной (муниципальной) услуги по экстерриториальному принципу и особенности предоставления государственной (муниципальной) услуги в электронной форме</w:t>
      </w:r>
    </w:p>
    <w:p w14:paraId="1AD8E268">
      <w:pPr>
        <w:bidi w:val="0"/>
        <w:ind w:firstLine="708" w:firstLineChars="0"/>
        <w:jc w:val="left"/>
      </w:pPr>
      <w:r>
        <w:t>2.24. Предоставление государственной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государственной (муниципальной) услуги в многофункциональном центре.</w:t>
      </w:r>
    </w:p>
    <w:p w14:paraId="7E17AFCB">
      <w:pPr>
        <w:bidi w:val="0"/>
        <w:ind w:firstLine="708" w:firstLineChars="0"/>
        <w:jc w:val="left"/>
      </w:pPr>
      <w:r>
        <w:t>2.25. Заявителям обеспечивается возможность представления заявления и прилагаемых документов в форме электронных документов посредством ЕПГУ.</w:t>
      </w:r>
    </w:p>
    <w:p w14:paraId="6DD9538B">
      <w:pPr>
        <w:bidi w:val="0"/>
        <w:ind w:firstLine="708" w:firstLineChars="0"/>
        <w:jc w:val="left"/>
      </w:pPr>
      <w: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государственной (муниципальной) услуги с использованием интерактивной формы в электронном виде.</w:t>
      </w:r>
    </w:p>
    <w:p w14:paraId="564CA798">
      <w:pPr>
        <w:bidi w:val="0"/>
        <w:ind w:firstLine="708" w:firstLineChars="0"/>
        <w:jc w:val="left"/>
      </w:pPr>
      <w:r>
        <w:t>Заполненное заявление о предоставлении государственной (муниципальной) услуги отправляется заявителем вместе с прикрепленными электронными образами документов, необходимыми для предоставления государственной (муниципальной) услуги, в Уполномоченный орган. При авторизации в ЕСИА заявление о предоставлении государственной (муниципальной) услуги считается подписанным простой электронной подписью заявителя, представителя, уполномоченного на подписание заявления.</w:t>
      </w:r>
      <w:r>
        <w:rPr>
          <w:rFonts w:hint="default"/>
          <w:lang w:val="ru-RU"/>
        </w:rPr>
        <w:t xml:space="preserve"> </w:t>
      </w:r>
      <w:r>
        <w:t>Результаты предоставления государственной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r>
        <w:rPr>
          <w:rFonts w:hint="default"/>
          <w:lang w:val="ru-RU"/>
        </w:rPr>
        <w:t xml:space="preserve"> </w:t>
      </w:r>
      <w:r>
        <w:t>В случае направления заявления посредством ЕПГУ результат предоставления государственной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14:paraId="4D5D1E9A">
      <w:pPr>
        <w:bidi w:val="0"/>
        <w:ind w:firstLine="708" w:firstLineChars="0"/>
        <w:jc w:val="left"/>
      </w:pPr>
      <w:r>
        <w:t>2.26. Электронные документы представляются в следующих форматах:</w:t>
      </w:r>
    </w:p>
    <w:p w14:paraId="6769B590">
      <w:pPr>
        <w:bidi w:val="0"/>
        <w:jc w:val="left"/>
      </w:pPr>
      <w:r>
        <w:t>а) xml - для формализованных документов;</w:t>
      </w:r>
    </w:p>
    <w:p w14:paraId="66345089">
      <w:pPr>
        <w:bidi w:val="0"/>
        <w:jc w:val="left"/>
      </w:pPr>
      <w: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052AAF3E">
      <w:pPr>
        <w:bidi w:val="0"/>
        <w:jc w:val="left"/>
      </w:pPr>
      <w:r>
        <w:t>в) xls, xlsx, ods - для документов, содержащих расчеты;</w:t>
      </w:r>
    </w:p>
    <w:p w14:paraId="1529A52A">
      <w:pPr>
        <w:bidi w:val="0"/>
        <w:jc w:val="left"/>
      </w:pPr>
      <w: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1C48A838">
      <w:pPr>
        <w:bidi w:val="0"/>
        <w:jc w:val="left"/>
      </w:pPr>
      <w: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6D9662F9">
      <w:pPr>
        <w:bidi w:val="0"/>
        <w:jc w:val="left"/>
      </w:pPr>
      <w:r>
        <w:t>«черно-белый» (при отсутствии в документе графических изображений и (или) цветного текста);</w:t>
      </w:r>
      <w:r>
        <w:rPr>
          <w:rFonts w:hint="default"/>
          <w:lang w:val="ru-RU"/>
        </w:rPr>
        <w:t xml:space="preserve"> </w:t>
      </w:r>
      <w:r>
        <w:t>«оттенки серого» (при наличии в документе графических изображений, отличных от цветного графического изображения);</w:t>
      </w:r>
      <w:r>
        <w:rPr>
          <w:rFonts w:hint="default"/>
          <w:lang w:val="ru-RU"/>
        </w:rPr>
        <w:t xml:space="preserve"> </w:t>
      </w:r>
      <w:r>
        <w:t>«цветной» или «режим полной цветопередачи» (при наличии в документе цветных графических изображений либо цветного текста);</w:t>
      </w:r>
      <w:r>
        <w:rPr>
          <w:rFonts w:hint="default"/>
          <w:lang w:val="ru-RU"/>
        </w:rPr>
        <w:t xml:space="preserve"> </w:t>
      </w:r>
      <w:r>
        <w:t>сохранением всех аутентичных признаков подлинности, а именно: графической подписи лица, печати, углового штампа бланка;</w:t>
      </w:r>
      <w:r>
        <w:rPr>
          <w:rFonts w:hint="default"/>
          <w:lang w:val="ru-RU"/>
        </w:rPr>
        <w:t xml:space="preserve"> </w:t>
      </w:r>
      <w:r>
        <w:t>количество файлов должно соответствовать количеству документов, каждый из которых содержит текстовую и (или) графическую информацию.</w:t>
      </w:r>
      <w:r>
        <w:rPr>
          <w:rFonts w:hint="default"/>
          <w:lang w:val="ru-RU"/>
        </w:rPr>
        <w:t xml:space="preserve"> </w:t>
      </w:r>
      <w:r>
        <w:t>Электронные документы должны обеспечивать:</w:t>
      </w:r>
      <w:r>
        <w:rPr>
          <w:rFonts w:hint="default"/>
          <w:lang w:val="ru-RU"/>
        </w:rPr>
        <w:t xml:space="preserve"> </w:t>
      </w:r>
      <w:r>
        <w:t>возможность идентифицировать документ и количество листов в документе;</w:t>
      </w:r>
      <w:r>
        <w:rPr>
          <w:rFonts w:hint="default"/>
          <w:lang w:val="ru-RU"/>
        </w:rPr>
        <w:t xml:space="preserve"> </w:t>
      </w:r>
      <w: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r>
        <w:rPr>
          <w:rFonts w:hint="default"/>
          <w:lang w:val="ru-RU"/>
        </w:rPr>
        <w:t xml:space="preserve"> </w:t>
      </w:r>
      <w:r>
        <w:t>Документы, подлежащие представлению в форматах xls, xlsx или ods, формируются в виде отдельного электронного документа.</w:t>
      </w:r>
    </w:p>
    <w:p w14:paraId="71B059C1">
      <w:pPr>
        <w:bidi w:val="0"/>
        <w:ind w:firstLine="708" w:firstLineChars="0"/>
        <w:jc w:val="left"/>
      </w:pPr>
      <w:r>
        <w:rPr>
          <w:lang w:val="en-US"/>
        </w:rPr>
        <w:t>III</w:t>
      </w:r>
      <w: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0D32C8B9">
      <w:pPr>
        <w:bidi w:val="0"/>
        <w:jc w:val="left"/>
      </w:pPr>
      <w:r>
        <w:t>Исчерпывающий перечень административных процедур</w:t>
      </w:r>
    </w:p>
    <w:p w14:paraId="1D14D603">
      <w:pPr>
        <w:bidi w:val="0"/>
        <w:ind w:firstLine="708" w:firstLineChars="0"/>
        <w:jc w:val="left"/>
      </w:pPr>
      <w:r>
        <w:t>3.1. Предоставление государственной (муниципальной) услуги включает в себя следующие административные процедуры:</w:t>
      </w:r>
    </w:p>
    <w:p w14:paraId="7F47527B">
      <w:pPr>
        <w:bidi w:val="0"/>
        <w:jc w:val="left"/>
      </w:pPr>
      <w:r>
        <w:rPr>
          <w:lang w:val="ru-RU"/>
        </w:rPr>
        <w:t>П</w:t>
      </w:r>
      <w:r>
        <w:t>роверка документов и регистрация заявления;</w:t>
      </w:r>
    </w:p>
    <w:p w14:paraId="4F54F70B">
      <w:pPr>
        <w:bidi w:val="0"/>
        <w:jc w:val="left"/>
      </w:pPr>
      <w: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r>
        <w:rPr>
          <w:rFonts w:hint="default"/>
          <w:lang w:val="ru-RU"/>
        </w:rPr>
        <w:t xml:space="preserve"> </w:t>
      </w:r>
      <w:r>
        <w:t>рассмотрение документов и сведений;принятие решения;</w:t>
      </w:r>
      <w:r>
        <w:rPr>
          <w:rFonts w:hint="default"/>
          <w:lang w:val="ru-RU"/>
        </w:rPr>
        <w:t xml:space="preserve"> </w:t>
      </w:r>
      <w:r>
        <w:t>выдача результата;</w:t>
      </w:r>
      <w:r>
        <w:rPr>
          <w:rFonts w:hint="default"/>
          <w:lang w:val="ru-RU"/>
        </w:rPr>
        <w:t xml:space="preserve"> </w:t>
      </w:r>
      <w:r>
        <w:t>внесение результата муниципальной услуги в реестр юридически значимых записей.Описание административных процедур представлено в Приложении № 5 к настоящему Административному регламенту.Перечень административных процедур (действий) при предоставлении государственной (муниципальной) услуги услуг в электронной форме</w:t>
      </w:r>
    </w:p>
    <w:p w14:paraId="52F5A620">
      <w:pPr>
        <w:bidi w:val="0"/>
        <w:ind w:firstLine="708" w:firstLineChars="0"/>
        <w:jc w:val="left"/>
      </w:pPr>
      <w:r>
        <w:t>3.2. При предоставлении государственной (муниципальной) услуги в электронной форме заявителю обеспечиваются:</w:t>
      </w:r>
      <w:r>
        <w:rPr>
          <w:rFonts w:hint="default"/>
          <w:lang w:val="ru-RU"/>
        </w:rPr>
        <w:t xml:space="preserve"> </w:t>
      </w:r>
      <w:r>
        <w:t>получение информации о порядке и сроках предоставления государственной (муниципальной) услуги;</w:t>
      </w:r>
      <w:r>
        <w:rPr>
          <w:rFonts w:hint="default"/>
          <w:lang w:val="ru-RU"/>
        </w:rPr>
        <w:t xml:space="preserve"> </w:t>
      </w:r>
      <w:r>
        <w:t>формирование заявления;</w:t>
      </w:r>
      <w:r>
        <w:rPr>
          <w:rFonts w:hint="default"/>
          <w:lang w:val="ru-RU"/>
        </w:rPr>
        <w:t xml:space="preserve"> </w:t>
      </w:r>
      <w:r>
        <w:t>прием и регистрация Уполномоченным органом заявления и иных документов, необходимых для предоставления государственной (муниципальной) услуги;получение результата предоставления государственной (муниципальной) услуги;</w:t>
      </w:r>
      <w:r>
        <w:rPr>
          <w:rFonts w:hint="default"/>
          <w:lang w:val="ru-RU"/>
        </w:rPr>
        <w:t xml:space="preserve"> </w:t>
      </w:r>
      <w:r>
        <w:t>получение сведений о ходе рассмотрения заявления;</w:t>
      </w:r>
      <w:r>
        <w:rPr>
          <w:rFonts w:hint="default"/>
          <w:lang w:val="ru-RU"/>
        </w:rPr>
        <w:t xml:space="preserve"> </w:t>
      </w:r>
      <w:r>
        <w:t>осуществление оценки качества предоставления государственной (муниципальной) услуги;</w:t>
      </w:r>
      <w:r>
        <w:rPr>
          <w:rFonts w:hint="default"/>
          <w:lang w:val="ru-RU"/>
        </w:rPr>
        <w:t xml:space="preserve"> </w:t>
      </w: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r>
        <w:rPr>
          <w:rFonts w:hint="default"/>
          <w:lang w:val="ru-RU"/>
        </w:rPr>
        <w:t xml:space="preserve"> </w:t>
      </w:r>
      <w:r>
        <w:t>Порядок осуществления административных процедур (действий) в электронной форме</w:t>
      </w:r>
    </w:p>
    <w:p w14:paraId="6DCA6FDE">
      <w:pPr>
        <w:bidi w:val="0"/>
        <w:ind w:firstLine="708" w:firstLineChars="0"/>
        <w:jc w:val="left"/>
      </w:pPr>
      <w:r>
        <w:t>3.3. Формирование заявления.</w:t>
      </w:r>
    </w:p>
    <w:p w14:paraId="4B9CAFBC">
      <w:pPr>
        <w:bidi w:val="0"/>
        <w:jc w:val="left"/>
      </w:pPr>
      <w: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r>
        <w:rPr>
          <w:rFonts w:hint="default"/>
          <w:lang w:val="ru-RU"/>
        </w:rPr>
        <w:t xml:space="preserve"> </w:t>
      </w:r>
      <w: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r>
        <w:rPr>
          <w:rFonts w:hint="default"/>
          <w:lang w:val="ru-RU"/>
        </w:rPr>
        <w:t xml:space="preserve"> </w:t>
      </w:r>
      <w:r>
        <w:t>При формировании заявления заявителю обеспечивается:</w:t>
      </w:r>
    </w:p>
    <w:p w14:paraId="662A54C0">
      <w:pPr>
        <w:bidi w:val="0"/>
        <w:ind w:firstLine="708" w:firstLineChars="0"/>
        <w:jc w:val="left"/>
      </w:pPr>
      <w:r>
        <w:t>а) возможность копирования и сохранения заявления и иных документов, указанных в пунктах 2.8 – 2.9 настоящего Административного регламента, необходимых для предоставления государственной (муниципальной) услуги;</w:t>
      </w:r>
    </w:p>
    <w:p w14:paraId="201FCCBA">
      <w:pPr>
        <w:bidi w:val="0"/>
        <w:ind w:firstLine="708" w:firstLineChars="0"/>
        <w:jc w:val="left"/>
      </w:pPr>
      <w:r>
        <w:t>б) возможность печати на бумажном носителе копии электронной формы заявления;</w:t>
      </w:r>
    </w:p>
    <w:p w14:paraId="1B5F2FEE">
      <w:pPr>
        <w:bidi w:val="0"/>
        <w:ind w:firstLine="708" w:firstLineChars="0"/>
        <w:jc w:val="left"/>
      </w:pPr>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5BAC13A1">
      <w:pPr>
        <w:bidi w:val="0"/>
        <w:ind w:firstLine="708" w:firstLineChars="0"/>
        <w:jc w:val="left"/>
      </w:pPr>
      <w: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281F50C4">
      <w:pPr>
        <w:bidi w:val="0"/>
        <w:ind w:firstLine="708" w:firstLineChars="0"/>
        <w:jc w:val="left"/>
      </w:pPr>
      <w:r>
        <w:t>д) возможность вернуться на любой из этапов заполнения электронной формы заявления без потери ранее введенной информации;</w:t>
      </w:r>
    </w:p>
    <w:p w14:paraId="6DE3162F">
      <w:pPr>
        <w:bidi w:val="0"/>
        <w:ind w:firstLine="708" w:firstLineChars="0"/>
        <w:jc w:val="left"/>
      </w:pPr>
      <w: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1182C4C9">
      <w:pPr>
        <w:bidi w:val="0"/>
        <w:jc w:val="left"/>
      </w:pPr>
      <w:r>
        <w:t>Сформированное и подписанное заявление, и иные документы, необходимые для предоставления государственной (муниципальной) услуги, направляются в Уполномоченный орган посредством ЕПГУ.</w:t>
      </w:r>
    </w:p>
    <w:p w14:paraId="70EB76F9">
      <w:pPr>
        <w:bidi w:val="0"/>
        <w:ind w:firstLine="708" w:firstLineChars="0"/>
        <w:jc w:val="left"/>
      </w:pPr>
      <w: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210BC60E">
      <w:pPr>
        <w:bidi w:val="0"/>
        <w:ind w:firstLine="708" w:firstLineChars="0"/>
        <w:jc w:val="left"/>
      </w:pPr>
      <w:r>
        <w:t>а) прием документов, необходимых для предоставления государственной (муниципальной) услуги, и направление заявителю электронного сообщения о поступлении заявления;</w:t>
      </w:r>
    </w:p>
    <w:p w14:paraId="4580A5B9">
      <w:pPr>
        <w:bidi w:val="0"/>
        <w:ind w:firstLine="708" w:firstLineChars="0"/>
        <w:jc w:val="left"/>
      </w:pPr>
      <w: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государственной (муниципальной) услуги.</w:t>
      </w:r>
    </w:p>
    <w:p w14:paraId="616FBF12">
      <w:pPr>
        <w:bidi w:val="0"/>
        <w:ind w:firstLine="708" w:firstLineChars="0"/>
        <w:jc w:val="left"/>
      </w:pPr>
      <w: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государственной (муниципальной) услуги (далее – ГИС).</w:t>
      </w:r>
    </w:p>
    <w:p w14:paraId="17D93996">
      <w:pPr>
        <w:bidi w:val="0"/>
        <w:jc w:val="left"/>
      </w:pPr>
      <w:r>
        <w:t>Ответственное должностное лицо:</w:t>
      </w:r>
      <w:r>
        <w:rPr>
          <w:rFonts w:hint="default"/>
          <w:lang w:val="ru-RU"/>
        </w:rPr>
        <w:t xml:space="preserve"> </w:t>
      </w:r>
      <w:r>
        <w:t>проверяет наличие электронных заявлений, поступивших с ЕПГУ, с периодом не реже 2 раз в день;</w:t>
      </w:r>
      <w:r>
        <w:rPr>
          <w:rFonts w:hint="default"/>
          <w:lang w:val="ru-RU"/>
        </w:rPr>
        <w:t xml:space="preserve"> </w:t>
      </w:r>
      <w:r>
        <w:t>рассматривает поступившие заявления и приложенные образы документов (документы);</w:t>
      </w:r>
      <w:r>
        <w:rPr>
          <w:rFonts w:hint="default"/>
          <w:lang w:val="ru-RU"/>
        </w:rPr>
        <w:t xml:space="preserve"> </w:t>
      </w:r>
      <w:r>
        <w:t>производит действия в соответствии с пунктом 3.4 настоящего Административного регламента.</w:t>
      </w:r>
    </w:p>
    <w:p w14:paraId="5D7BDF2C">
      <w:pPr>
        <w:bidi w:val="0"/>
        <w:ind w:firstLine="708" w:firstLineChars="0"/>
        <w:jc w:val="left"/>
      </w:pPr>
      <w:r>
        <w:t>3.6. Заявителю в качестве результата предоставления государственной (муниципальной) услуги обеспечивается возможность получения документа:</w:t>
      </w:r>
      <w:r>
        <w:rPr>
          <w:rFonts w:hint="default"/>
          <w:lang w:val="ru-RU"/>
        </w:rPr>
        <w:t xml:space="preserve"> </w:t>
      </w:r>
      <w: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r>
        <w:rPr>
          <w:rFonts w:hint="default"/>
          <w:lang w:val="ru-RU"/>
        </w:rPr>
        <w:t xml:space="preserve"> </w:t>
      </w:r>
      <w: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55F5482A">
      <w:pPr>
        <w:bidi w:val="0"/>
        <w:ind w:firstLine="708" w:firstLineChars="0"/>
        <w:jc w:val="left"/>
      </w:pPr>
      <w:r>
        <w:t>3.7. Получение информации о ходе рассмотрения заявления и о результате предоставления государственной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r>
        <w:rPr>
          <w:rFonts w:hint="default"/>
          <w:lang w:val="ru-RU"/>
        </w:rPr>
        <w:t xml:space="preserve"> </w:t>
      </w:r>
      <w:r>
        <w:t>При предоставлении государственной (муниципальной) услуги в электронной форме заявителю направляется:</w:t>
      </w:r>
    </w:p>
    <w:p w14:paraId="332D78DF">
      <w:pPr>
        <w:bidi w:val="0"/>
        <w:ind w:firstLine="708" w:firstLineChars="0"/>
        <w:jc w:val="left"/>
      </w:pPr>
      <w:r>
        <w:t>а) уведомление о приеме и регистрации заявления и иных документов, необходимых для предоставления государственной (муниципальной) услуги, содержащее сведения о факте приема заявления и документов, необходимых для предоставления государственной (муниципальной) услуги, и начале процедуры предоставления государственной (муниципальной) услуги, а также сведения о дате и времени окончания предоставления государственной (муниципальной) услуги либо мотивированный отказ в приеме документов, необходимых для предоставления государственной (муниципальной) услуги;</w:t>
      </w:r>
    </w:p>
    <w:p w14:paraId="56354E6A">
      <w:pPr>
        <w:bidi w:val="0"/>
        <w:ind w:firstLine="708" w:firstLineChars="0"/>
        <w:jc w:val="left"/>
      </w:pPr>
      <w:r>
        <w:t>б) уведомление о результатах рассмотрения документов, необходимых для предоставления государственной (муниципальной) услуги, содержащее сведения о принятии положительного решения о предоставлении государственной (муниципальной) услуги и возможности получить результат предоставления государственной (муниципальной) услуги либо мотивированный отказ в предоставлении государственной (муниципальной) услуги.</w:t>
      </w:r>
    </w:p>
    <w:p w14:paraId="7890A8C2">
      <w:pPr>
        <w:bidi w:val="0"/>
        <w:ind w:firstLine="708" w:firstLineChars="0"/>
        <w:jc w:val="left"/>
      </w:pPr>
      <w:r>
        <w:t>3.8. Оценка качества предоставления государственной (муниципальной) услуги.</w:t>
      </w:r>
    </w:p>
    <w:p w14:paraId="7B42689E">
      <w:pPr>
        <w:bidi w:val="0"/>
        <w:jc w:val="left"/>
      </w:pPr>
      <w:r>
        <w:t xml:space="preserve">Оценка качества предоставления государственной (муниципальной) услуги осуществляется в соответствии с </w:t>
      </w:r>
      <w:r>
        <w:fldChar w:fldCharType="begin"/>
      </w:r>
      <w:r>
        <w:instrText xml:space="preserve"> HYPERLINK "consultantplus://offline/ref=7477D36D247F526C7BD4B7DDD08F15A6014F84D62298DDA4DCA8A2DB7828FD21BF4B5E0D31D769E7uBz4M" </w:instrText>
      </w:r>
      <w:r>
        <w:fldChar w:fldCharType="separate"/>
      </w:r>
      <w:r>
        <w:t>Правилами</w:t>
      </w:r>
      <w:r>
        <w:fldChar w:fldCharType="end"/>
      </w:r>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 51, ст. 7219; 2020, № 34, ст. 5446).</w:t>
      </w:r>
    </w:p>
    <w:p w14:paraId="29B6BE59">
      <w:pPr>
        <w:bidi w:val="0"/>
        <w:ind w:firstLine="708" w:firstLineChars="0"/>
        <w:jc w:val="left"/>
      </w:pPr>
      <w: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 48, ст. 6706; 2018, № 49, ст. 7600).</w:t>
      </w:r>
      <w:r>
        <w:rPr>
          <w:rFonts w:hint="default"/>
          <w:lang w:val="ru-RU"/>
        </w:rPr>
        <w:t xml:space="preserve"> </w:t>
      </w:r>
      <w:r>
        <w:t>Порядок исправления допущенных опечаток и ошибок в выданных в результате предоставления государственной (муниципальной) услуги документах</w:t>
      </w:r>
    </w:p>
    <w:p w14:paraId="32BA3EF5">
      <w:pPr>
        <w:bidi w:val="0"/>
        <w:ind w:firstLine="708" w:firstLineChars="0"/>
        <w:jc w:val="left"/>
      </w:pPr>
      <w:r>
        <w:t>3.10. 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14:paraId="7837EB04">
      <w:pPr>
        <w:bidi w:val="0"/>
        <w:ind w:firstLine="708" w:firstLineChars="0"/>
        <w:jc w:val="left"/>
      </w:pPr>
      <w:r>
        <w:t>3.11. Основания отказа в приеме заявления об исправлении опечаток и ошибок указаны в пункте 3.12 настоящего Административного регламента.</w:t>
      </w:r>
    </w:p>
    <w:p w14:paraId="0528E1EC">
      <w:pPr>
        <w:bidi w:val="0"/>
        <w:ind w:firstLine="708" w:firstLineChars="0"/>
        <w:jc w:val="left"/>
      </w:pPr>
      <w:r>
        <w:t>3.12. Исправление допущенных опечаток и ошибок в выданных в результате предоставления государственной (муниципальной) услуги документах осуществляется в следующем порядке:</w:t>
      </w:r>
    </w:p>
    <w:p w14:paraId="75F727B9">
      <w:pPr>
        <w:bidi w:val="0"/>
        <w:ind w:firstLine="708" w:firstLineChars="0"/>
        <w:jc w:val="left"/>
      </w:pPr>
      <w:r>
        <w:t>3.12.1. Заявитель при обнаружении опечаток и ошибок в документах, выданных в результате предоставления государственной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0400BE20">
      <w:pPr>
        <w:bidi w:val="0"/>
        <w:ind w:firstLine="708" w:firstLineChars="0"/>
        <w:jc w:val="left"/>
      </w:pPr>
      <w:r>
        <w:t>3.12.2. Уполномоченный орган при получении заявления, указанного в пункте 3.12.1, рассматривает необходимость внесения соответствующих изменений в документы, являющиеся результатом предоставления государственной (муниципальной) услуги.</w:t>
      </w:r>
    </w:p>
    <w:p w14:paraId="22AB3BA3">
      <w:pPr>
        <w:bidi w:val="0"/>
        <w:ind w:firstLine="708" w:firstLineChars="0"/>
        <w:jc w:val="left"/>
      </w:pPr>
      <w:r>
        <w:t>3.12.3. Уполномоченный орган обеспечивает устранение опечаток и ошибок в документах, являющихся результатом предоставления государственной (муниципальной) услуги.</w:t>
      </w:r>
    </w:p>
    <w:p w14:paraId="5DE41193">
      <w:pPr>
        <w:bidi w:val="0"/>
        <w:ind w:firstLine="708" w:firstLineChars="0"/>
        <w:jc w:val="left"/>
      </w:pPr>
      <w:r>
        <w:t>3.12.4. Срок устранения опечаток и ошибок не должен превышать 3 (трех) рабочих дней с даты регистрации заявления, указанного в пункте 3.12.1.</w:t>
      </w:r>
      <w:r>
        <w:rPr>
          <w:lang w:val="en-US"/>
        </w:rPr>
        <w:t>IV</w:t>
      </w:r>
      <w:r>
        <w:t>. Формы контроля за исполнением Административного регламента</w:t>
      </w:r>
      <w:r>
        <w:rPr>
          <w:rFonts w:hint="default"/>
          <w:lang w:val="ru-RU"/>
        </w:rPr>
        <w:t xml:space="preserve"> </w:t>
      </w:r>
      <w:r>
        <w:t>Порядок осуществления текущего контроля за соблюдением</w:t>
      </w:r>
      <w:r>
        <w:rPr>
          <w:rFonts w:hint="default"/>
          <w:lang w:val="ru-RU"/>
        </w:rPr>
        <w:t xml:space="preserve"> </w:t>
      </w:r>
      <w:r>
        <w:t>и исполнением ответственными должностными лицами положений</w:t>
      </w:r>
      <w:r>
        <w:rPr>
          <w:rFonts w:hint="default"/>
          <w:lang w:val="ru-RU"/>
        </w:rPr>
        <w:t xml:space="preserve"> </w:t>
      </w:r>
      <w:r>
        <w:t>регламента и иных нормативных правовых актов, устанавливающих</w:t>
      </w:r>
      <w:r>
        <w:rPr>
          <w:rFonts w:hint="default"/>
          <w:lang w:val="ru-RU"/>
        </w:rPr>
        <w:t xml:space="preserve"> </w:t>
      </w:r>
      <w:r>
        <w:t>требования к предоставлению государственной (муниципальной) услуги, а также принятием ими решений</w:t>
      </w:r>
    </w:p>
    <w:p w14:paraId="276F2B30">
      <w:pPr>
        <w:bidi w:val="0"/>
        <w:ind w:firstLine="708" w:firstLineChars="0"/>
        <w:jc w:val="left"/>
      </w:pPr>
      <w:r>
        <w:t>4.1. Текущий контроль над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498DEBE1">
      <w:pPr>
        <w:bidi w:val="0"/>
        <w:jc w:val="left"/>
        <w:rPr>
          <w:rFonts w:hint="default"/>
          <w:lang w:val="ru-RU"/>
        </w:rPr>
      </w:pPr>
      <w: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r>
        <w:rPr>
          <w:rFonts w:hint="default"/>
          <w:lang w:val="ru-RU"/>
        </w:rPr>
        <w:t xml:space="preserve"> </w:t>
      </w:r>
      <w:r>
        <w:t>Текущий контроль осуществляется путем проведения проверок:</w:t>
      </w:r>
      <w:r>
        <w:rPr>
          <w:rFonts w:hint="default"/>
          <w:lang w:val="ru-RU"/>
        </w:rPr>
        <w:t xml:space="preserve"> </w:t>
      </w:r>
      <w:r>
        <w:t>решений о предоставлении (об отказе в предоставлении) государственной (муниципальной) услуги;</w:t>
      </w:r>
      <w:r>
        <w:rPr>
          <w:rFonts w:hint="default"/>
          <w:lang w:val="ru-RU"/>
        </w:rPr>
        <w:t xml:space="preserve"> </w:t>
      </w:r>
      <w:r>
        <w:t>выявления и устранения нарушений прав граждан;</w:t>
      </w:r>
      <w:r>
        <w:rPr>
          <w:rFonts w:hint="default"/>
          <w:lang w:val="ru-RU"/>
        </w:rPr>
        <w:t xml:space="preserve"> </w:t>
      </w:r>
      <w:r>
        <w:t>рассмотрения, принятия решений и подготовки ответов на обращения граждан, содержащие жалобы на решения, действия (бездействие) должностных лиц.</w:t>
      </w:r>
      <w:r>
        <w:rPr>
          <w:rFonts w:hint="default"/>
          <w:lang w:val="ru-RU"/>
        </w:rPr>
        <w:t xml:space="preserve"> </w:t>
      </w:r>
      <w:r>
        <w:t>Порядок и периодичность осуществления плановых и внеплановых</w:t>
      </w:r>
      <w:r>
        <w:rPr>
          <w:rFonts w:hint="default"/>
          <w:lang w:val="ru-RU"/>
        </w:rPr>
        <w:t xml:space="preserve"> </w:t>
      </w:r>
      <w:r>
        <w:t>проверок полноты и качества предоставления государственной (муниципальной) услуги, в том числе порядок и формы контроля над полнотой</w:t>
      </w:r>
      <w:r>
        <w:rPr>
          <w:rFonts w:hint="default"/>
          <w:lang w:val="ru-RU"/>
        </w:rPr>
        <w:t xml:space="preserve"> </w:t>
      </w:r>
      <w:r>
        <w:t>и качеством предоставления государственной (муниципальной) услуги</w:t>
      </w:r>
      <w:r>
        <w:rPr>
          <w:rFonts w:hint="default"/>
          <w:lang w:val="ru-RU"/>
        </w:rPr>
        <w:t>.</w:t>
      </w:r>
    </w:p>
    <w:p w14:paraId="5FA191F8">
      <w:pPr>
        <w:bidi w:val="0"/>
        <w:ind w:firstLine="708" w:firstLineChars="0"/>
        <w:jc w:val="left"/>
      </w:pPr>
      <w:r>
        <w:t>4.2. Контроль над полнотой и качеством предоставления государственной (муниципальной) услуги включает в себя проведение плановых и внеплановых проверок.</w:t>
      </w:r>
    </w:p>
    <w:p w14:paraId="31538FBC">
      <w:pPr>
        <w:bidi w:val="0"/>
        <w:ind w:firstLine="708" w:firstLineChars="0"/>
        <w:jc w:val="left"/>
      </w:pPr>
      <w: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государственной (муниципальной) услуги контролю подлежат:</w:t>
      </w:r>
      <w:r>
        <w:rPr>
          <w:rFonts w:hint="default"/>
          <w:lang w:val="ru-RU"/>
        </w:rPr>
        <w:t xml:space="preserve"> </w:t>
      </w:r>
      <w:r>
        <w:t>соблюдение сроков предоставления государственной (муниципальной) услуги;</w:t>
      </w:r>
      <w:r>
        <w:rPr>
          <w:rFonts w:hint="default"/>
          <w:lang w:val="ru-RU"/>
        </w:rPr>
        <w:t xml:space="preserve"> </w:t>
      </w:r>
      <w:r>
        <w:t>соблюдение положений настоящего Административного регламента;</w:t>
      </w:r>
      <w:r>
        <w:rPr>
          <w:rFonts w:hint="default"/>
          <w:lang w:val="ru-RU"/>
        </w:rPr>
        <w:t xml:space="preserve"> </w:t>
      </w:r>
      <w:r>
        <w:t>правильность и обоснованность принятого решения об отказе в предоставлении государственной (муниципальной) услуги.</w:t>
      </w:r>
      <w:r>
        <w:rPr>
          <w:rFonts w:hint="default"/>
          <w:lang w:val="ru-RU"/>
        </w:rPr>
        <w:t xml:space="preserve"> </w:t>
      </w:r>
      <w:r>
        <w:t>Основанием для проведения внеплановых проверок являются:</w:t>
      </w:r>
      <w:r>
        <w:rPr>
          <w:rFonts w:hint="default"/>
          <w:lang w:val="ru-RU"/>
        </w:rPr>
        <w:t xml:space="preserve"> </w:t>
      </w:r>
      <w: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Алтайского края и нормативных правовых актов органов местного самоуправления Администрации</w:t>
      </w:r>
      <w:r>
        <w:rPr>
          <w:rFonts w:hint="default"/>
          <w:lang w:val="ru-RU"/>
        </w:rPr>
        <w:t xml:space="preserve"> </w:t>
      </w:r>
      <w:r>
        <w:rPr>
          <w:lang w:val="ru-RU"/>
        </w:rPr>
        <w:t>Калмыцко</w:t>
      </w:r>
      <w:r>
        <w:rPr>
          <w:rFonts w:hint="default"/>
          <w:lang w:val="ru-RU"/>
        </w:rPr>
        <w:t xml:space="preserve"> Мысовского</w:t>
      </w:r>
      <w:r>
        <w:t xml:space="preserve"> сельсовета Поспелихинского района Алтайского края;</w:t>
      </w:r>
      <w:r>
        <w:rPr>
          <w:rFonts w:hint="default"/>
          <w:lang w:val="ru-RU"/>
        </w:rPr>
        <w:t xml:space="preserve"> </w:t>
      </w:r>
      <w:r>
        <w:t>обращения граждан и юридических лиц на нарушения законодательства, в том числе на качество предоставления государственной (муниципальной) услуги.</w:t>
      </w:r>
      <w:r>
        <w:rPr>
          <w:rFonts w:hint="default"/>
          <w:lang w:val="ru-RU"/>
        </w:rPr>
        <w:t xml:space="preserve"> </w:t>
      </w:r>
      <w:r>
        <w:t>Ответственность должностных лиц за решения и действия (бездействие), принимаемые (осуществляемые) ими в ходе предоставления государственной (муниципальной) услуги</w:t>
      </w:r>
    </w:p>
    <w:p w14:paraId="26C29B56">
      <w:pPr>
        <w:bidi w:val="0"/>
        <w:ind w:firstLine="708" w:firstLineChars="0"/>
        <w:jc w:val="left"/>
      </w:pPr>
      <w:r>
        <w:t xml:space="preserve">4.4. По результатам проведенных проверок в случае выявления нарушений положений настоящего Административного регламента, нормативных правовых актов Алтайского края и нормативных правовых актов органов местного самоуправления Администрации </w:t>
      </w:r>
      <w:r>
        <w:rPr>
          <w:rFonts w:hint="default"/>
        </w:rPr>
        <w:t>Калмыцко Мысовского</w:t>
      </w:r>
      <w:r>
        <w:rPr>
          <w:rFonts w:hint="default"/>
          <w:lang w:val="ru-RU"/>
        </w:rPr>
        <w:t xml:space="preserve"> </w:t>
      </w:r>
      <w:r>
        <w:t>сельсовета Поспелихинского района Алтайского края осуществляется привлечение виновных лиц к ответственности в соответствии с законодательством Российской Федерации.</w:t>
      </w:r>
      <w:r>
        <w:rPr>
          <w:rFonts w:hint="default"/>
          <w:lang w:val="ru-RU"/>
        </w:rPr>
        <w:t xml:space="preserve"> </w:t>
      </w:r>
      <w:r>
        <w:t>Персональная ответственность должностных лиц за правильность и своевременность принятия решения о предоставлении (об отказе в предоставлении) государственной (муниципальной) услуги закрепляется в их должностных регламентах в соответствии с требованиями законодательства.</w:t>
      </w:r>
      <w:r>
        <w:rPr>
          <w:rFonts w:hint="default"/>
          <w:lang w:val="ru-RU"/>
        </w:rPr>
        <w:t xml:space="preserve"> </w:t>
      </w:r>
      <w:r>
        <w:t>Требования к порядку и формам контроля над предоставлением</w:t>
      </w:r>
      <w:r>
        <w:rPr>
          <w:rFonts w:hint="default"/>
          <w:lang w:val="ru-RU"/>
        </w:rPr>
        <w:t xml:space="preserve"> </w:t>
      </w:r>
      <w:r>
        <w:t>государственной (муниципальной) услуги, в том числе со стороны граждан,</w:t>
      </w:r>
      <w:r>
        <w:rPr>
          <w:rFonts w:hint="default"/>
          <w:lang w:val="ru-RU"/>
        </w:rPr>
        <w:t xml:space="preserve"> </w:t>
      </w:r>
      <w:r>
        <w:t>их объединений и организаций</w:t>
      </w:r>
    </w:p>
    <w:p w14:paraId="68621E9A">
      <w:pPr>
        <w:bidi w:val="0"/>
        <w:ind w:firstLine="708" w:firstLineChars="0"/>
        <w:jc w:val="left"/>
      </w:pPr>
      <w:r>
        <w:t>4.5. Граждане, их объединения и организации имеют право осуществлять контроль за предоставлением государственной (муниципальной) услуги путем получения информации о ходе предоставления государственной (муниципальной) услуги, в том числе о сроках завершения административных процедур (действий).</w:t>
      </w:r>
      <w:r>
        <w:rPr>
          <w:rFonts w:hint="default"/>
          <w:lang w:val="ru-RU"/>
        </w:rPr>
        <w:t xml:space="preserve"> </w:t>
      </w:r>
      <w:r>
        <w:t>Граждане, их объединения и организации также имеют право:</w:t>
      </w:r>
      <w:r>
        <w:rPr>
          <w:rFonts w:hint="default"/>
          <w:lang w:val="ru-RU"/>
        </w:rPr>
        <w:t xml:space="preserve"> </w:t>
      </w:r>
      <w:r>
        <w:t>направлять замечания и предложения по улучшению доступности и качества предоставления государственной (муниципальной) услуги;</w:t>
      </w:r>
      <w:r>
        <w:rPr>
          <w:rFonts w:hint="default"/>
          <w:lang w:val="ru-RU"/>
        </w:rPr>
        <w:t xml:space="preserve"> </w:t>
      </w:r>
      <w:r>
        <w:t>вносить предложения о мерах по устранению нарушений настоящего Административного регламента.</w:t>
      </w:r>
    </w:p>
    <w:p w14:paraId="47F722EF">
      <w:pPr>
        <w:bidi w:val="0"/>
        <w:ind w:firstLine="708" w:firstLineChars="0"/>
        <w:jc w:val="left"/>
      </w:pPr>
      <w: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r>
        <w:rPr>
          <w:rFonts w:hint="default"/>
          <w:lang w:val="ru-RU"/>
        </w:rPr>
        <w:t xml:space="preserve"> </w:t>
      </w: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r>
        <w:rPr>
          <w:rFonts w:hint="default"/>
          <w:lang w:val="ru-RU"/>
        </w:rPr>
        <w:t xml:space="preserve">. </w:t>
      </w:r>
      <w:r>
        <w:rPr>
          <w:lang w:val="en-US"/>
        </w:rPr>
        <w:t>V</w:t>
      </w:r>
      <w:r>
        <w:t>.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
    <w:p w14:paraId="47524B21">
      <w:pPr>
        <w:bidi w:val="0"/>
        <w:ind w:firstLine="708" w:firstLineChars="0"/>
        <w:jc w:val="left"/>
      </w:pPr>
      <w:r>
        <w:t>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государственной (муниципальной) услуги в досудебном (внесудебном) порядке (далее – жалоба), в следующих случаях:</w:t>
      </w:r>
      <w:r>
        <w:rPr>
          <w:rFonts w:hint="default"/>
          <w:lang w:val="ru-RU"/>
        </w:rPr>
        <w:t xml:space="preserve"> </w:t>
      </w:r>
      <w:r>
        <w:t>1) нарушение срока регистрации запроса о предоставлении государственной услуги;</w:t>
      </w:r>
      <w:r>
        <w:rPr>
          <w:rFonts w:hint="default"/>
          <w:lang w:val="ru-RU"/>
        </w:rPr>
        <w:t xml:space="preserve"> </w:t>
      </w:r>
      <w:r>
        <w:t>2) нарушение срока предоставления государственной услуги;</w:t>
      </w:r>
      <w:r>
        <w:rPr>
          <w:rFonts w:hint="default"/>
          <w:lang w:val="ru-RU"/>
        </w:rPr>
        <w:t xml:space="preserve"> </w:t>
      </w: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для предоставления государственной услуги;</w:t>
      </w:r>
      <w:r>
        <w:rPr>
          <w:rFonts w:hint="default"/>
          <w:lang w:val="ru-RU"/>
        </w:rPr>
        <w:t xml:space="preserve"> </w:t>
      </w:r>
      <w:r>
        <w:t>4) отказ в приеме документов у заявителя,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государственной услуги;</w:t>
      </w:r>
      <w:r>
        <w:rPr>
          <w:rFonts w:hint="default"/>
          <w:lang w:val="ru-RU"/>
        </w:rPr>
        <w:t xml:space="preserve"> </w:t>
      </w:r>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настоящим Административным регламентом;</w:t>
      </w:r>
      <w:r>
        <w:rPr>
          <w:rFonts w:hint="default"/>
          <w:lang w:val="ru-RU"/>
        </w:rPr>
        <w:t xml:space="preserve"> </w:t>
      </w:r>
      <w:r>
        <w:t>6)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субъектов Российской Федерации;</w:t>
      </w:r>
      <w:r>
        <w:rPr>
          <w:rFonts w:hint="default"/>
          <w:lang w:val="ru-RU"/>
        </w:rPr>
        <w:t xml:space="preserve"> </w:t>
      </w:r>
      <w:r>
        <w:t>7)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(или) ошибок в выданных в результате предоставления государственной услуги электронных документах либо нарушение установленного срока таких исправлений;</w:t>
      </w:r>
      <w:r>
        <w:rPr>
          <w:rFonts w:hint="default"/>
          <w:lang w:val="ru-RU"/>
        </w:rPr>
        <w:t xml:space="preserve"> </w:t>
      </w:r>
      <w:r>
        <w:t>8) нарушение срока или порядка выдачи электронных документов по результатам предоставления государственной услуги;</w:t>
      </w:r>
      <w:r>
        <w:rPr>
          <w:rFonts w:hint="default"/>
          <w:lang w:val="ru-RU"/>
        </w:rPr>
        <w:t xml:space="preserve"> </w:t>
      </w:r>
      <w: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w:t>
      </w:r>
      <w:r>
        <w:rPr>
          <w:rFonts w:hint="default"/>
          <w:lang w:val="ru-RU"/>
        </w:rPr>
        <w:t xml:space="preserve"> </w:t>
      </w:r>
      <w: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39A4F231">
      <w:pPr>
        <w:bidi w:val="0"/>
        <w:ind w:firstLine="708" w:firstLineChars="0"/>
        <w:jc w:val="left"/>
      </w:pPr>
      <w: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r>
        <w:rPr>
          <w:rFonts w:hint="default"/>
          <w:lang w:val="ru-RU"/>
        </w:rPr>
        <w:t xml:space="preserve"> </w:t>
      </w:r>
      <w: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w:t>
      </w:r>
      <w:r>
        <w:rPr>
          <w:rFonts w:hint="default"/>
          <w:lang w:val="ru-RU"/>
        </w:rPr>
        <w:t xml:space="preserve"> </w:t>
      </w:r>
      <w:r>
        <w:t>(бездействие) Уполномоченного органа, руководителя Уполномоченного органа;</w:t>
      </w:r>
      <w:r>
        <w:rPr>
          <w:rFonts w:hint="default"/>
          <w:lang w:val="ru-RU"/>
        </w:rPr>
        <w:t xml:space="preserve"> </w:t>
      </w:r>
      <w:r>
        <w:t>в вышестоящий орган на решение и (или) действия (бездействие) должностного лица, руководителя структурного подразделения Уполномоченного органа;</w:t>
      </w:r>
      <w:r>
        <w:rPr>
          <w:rFonts w:hint="default"/>
          <w:lang w:val="ru-RU"/>
        </w:rPr>
        <w:t xml:space="preserve"> </w:t>
      </w:r>
      <w:r>
        <w:t>к руководителю многофункционального центра – на решения и действия (бездействие) работника многофункционального центра;</w:t>
      </w:r>
      <w:r>
        <w:rPr>
          <w:rFonts w:hint="default"/>
          <w:lang w:val="ru-RU"/>
        </w:rPr>
        <w:t xml:space="preserve"> </w:t>
      </w:r>
      <w:r>
        <w:t>к учредителю многофункционального центра – на решение и действия (бездействие) многофункционального центра.</w:t>
      </w:r>
      <w:r>
        <w:rPr>
          <w:rFonts w:hint="default"/>
          <w:lang w:val="ru-RU"/>
        </w:rPr>
        <w:t xml:space="preserve"> </w:t>
      </w:r>
      <w: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r>
        <w:rPr>
          <w:rFonts w:hint="default"/>
          <w:lang w:val="ru-RU"/>
        </w:rPr>
        <w:t xml:space="preserve"> </w:t>
      </w:r>
      <w: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0C85013A">
      <w:pPr>
        <w:bidi w:val="0"/>
        <w:ind w:firstLine="708" w:firstLineChars="0"/>
        <w:jc w:val="left"/>
      </w:pPr>
      <w:r>
        <w:t>5.3. Информация о порядке подачи и рассмотрения жалобы размещается на информационных стендах в местах предоставления государственной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r>
        <w:rPr>
          <w:rFonts w:hint="default"/>
          <w:lang w:val="ru-RU"/>
        </w:rPr>
        <w:t xml:space="preserve"> </w:t>
      </w:r>
      <w: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государственной (муниципальной) услуги</w:t>
      </w:r>
    </w:p>
    <w:p w14:paraId="3D35180E">
      <w:pPr>
        <w:bidi w:val="0"/>
        <w:ind w:firstLine="708" w:firstLineChars="0"/>
        <w:jc w:val="left"/>
      </w:pPr>
      <w:r>
        <w:t>5.4.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r>
        <w:rPr>
          <w:rFonts w:hint="default"/>
          <w:lang w:val="ru-RU"/>
        </w:rPr>
        <w:t xml:space="preserve"> </w:t>
      </w:r>
      <w:r>
        <w:t xml:space="preserve">Федеральным </w:t>
      </w:r>
      <w:r>
        <w:fldChar w:fldCharType="begin"/>
      </w:r>
      <w:r>
        <w:instrText xml:space="preserve"> HYPERLINK "consultantplus://offline/ref=A397FE100A04CF436DCCCECBCB31C68B42BB23069BBDB806F655A1EE54601F0A9EDC906DB7BA2E4666A03B3A4CDA072EB6A14582EAF0xAG" </w:instrText>
      </w:r>
      <w:r>
        <w:fldChar w:fldCharType="separate"/>
      </w:r>
      <w:r>
        <w:t>законом</w:t>
      </w:r>
      <w:r>
        <w:fldChar w:fldCharType="end"/>
      </w:r>
      <w:r>
        <w:t xml:space="preserve"> «Об организации предоставления государственных и муниципальных услуг»;</w:t>
      </w:r>
      <w:r>
        <w:rPr>
          <w:rFonts w:hint="default"/>
          <w:lang w:val="ru-RU"/>
        </w:rPr>
        <w:t xml:space="preserve"> </w:t>
      </w:r>
      <w:r>
        <w:fldChar w:fldCharType="begin"/>
      </w:r>
      <w:r>
        <w:instrText xml:space="preserve"> HYPERLINK "consultantplus://offline/ref=A397FE100A04CF436DCCCECBCB31C68B42BF210599BFB806F655A1EE54601F0A8CDCC862B6B13B1233FA6C374EFDx9G" </w:instrText>
      </w:r>
      <w:r>
        <w:fldChar w:fldCharType="separate"/>
      </w:r>
      <w:r>
        <w:t>постановлением</w:t>
      </w:r>
      <w:r>
        <w:fldChar w:fldCharType="end"/>
      </w:r>
      <w:r>
        <w:t xml:space="preserve">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r>
        <w:rPr>
          <w:rFonts w:hint="default"/>
          <w:lang w:val="ru-RU"/>
        </w:rPr>
        <w:t xml:space="preserve"> </w:t>
      </w:r>
      <w:r>
        <w:fldChar w:fldCharType="begin"/>
      </w:r>
      <w:r>
        <w:instrText xml:space="preserve"> HYPERLINK "consultantplus://offline/ref=A397FE100A04CF436DCCCECBCB31C68B42BE200191B8B806F655A1EE54601F0A8CDCC862B6B13B1233FA6C374EFDx9G" </w:instrText>
      </w:r>
      <w:r>
        <w:fldChar w:fldCharType="separate"/>
      </w:r>
      <w:r>
        <w:t>постановлением</w:t>
      </w:r>
      <w:r>
        <w:fldChar w:fldCharType="end"/>
      </w:r>
      <w: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C283961">
      <w:pPr>
        <w:bidi w:val="0"/>
        <w:jc w:val="left"/>
      </w:pPr>
    </w:p>
    <w:p w14:paraId="4C0124FC">
      <w:pPr>
        <w:ind w:right="-2"/>
        <w:jc w:val="both"/>
        <w:rPr>
          <w:bCs/>
          <w:lang w:val="ru-RU"/>
        </w:rPr>
      </w:pPr>
    </w:p>
    <w:p w14:paraId="6956866D">
      <w:pPr>
        <w:ind w:right="-2"/>
        <w:jc w:val="right"/>
        <w:rPr>
          <w:bCs/>
        </w:rPr>
      </w:pPr>
      <w:r>
        <w:rPr>
          <w:bCs/>
          <w:lang w:val="ru-RU"/>
        </w:rPr>
        <w:t>П</w:t>
      </w:r>
      <w:r>
        <w:rPr>
          <w:bCs/>
        </w:rPr>
        <w:t>РИЛОЖЕНИЕ № 1</w:t>
      </w:r>
    </w:p>
    <w:p w14:paraId="0660E658">
      <w:pPr>
        <w:ind w:right="-2"/>
        <w:jc w:val="right"/>
      </w:pPr>
      <w:r>
        <w:t>к Административному регламенту</w:t>
      </w:r>
    </w:p>
    <w:p w14:paraId="50859499">
      <w:pPr>
        <w:widowControl w:val="0"/>
        <w:tabs>
          <w:tab w:val="left" w:pos="567"/>
        </w:tabs>
        <w:ind w:left="4820" w:right="-2"/>
        <w:jc w:val="both"/>
      </w:pPr>
      <w:r>
        <w:rPr>
          <w:rFonts w:eastAsia="Calibri"/>
        </w:rPr>
        <w:t>«По принятию решения о предоставлении права заготовки древесины и подготовке проекта договора купли-продажи лесных насаждений гражданам для собственных нужд»</w:t>
      </w:r>
    </w:p>
    <w:p w14:paraId="136A916B">
      <w:pPr>
        <w:tabs>
          <w:tab w:val="left" w:pos="7920"/>
        </w:tabs>
        <w:ind w:right="-2"/>
        <w:jc w:val="center"/>
        <w:rPr>
          <w:bCs/>
          <w:szCs w:val="28"/>
        </w:rPr>
      </w:pPr>
    </w:p>
    <w:p w14:paraId="332D79C9">
      <w:pPr>
        <w:widowControl w:val="0"/>
        <w:tabs>
          <w:tab w:val="left" w:pos="0"/>
        </w:tabs>
        <w:ind w:right="-2"/>
        <w:contextualSpacing/>
        <w:jc w:val="center"/>
        <w:rPr>
          <w:b/>
          <w:bCs/>
          <w:szCs w:val="28"/>
        </w:rPr>
      </w:pPr>
      <w:r>
        <w:rPr>
          <w:b/>
          <w:bCs/>
          <w:szCs w:val="28"/>
        </w:rPr>
        <w:t xml:space="preserve">Форма </w:t>
      </w:r>
    </w:p>
    <w:p w14:paraId="58C06A0D">
      <w:pPr>
        <w:widowControl w:val="0"/>
        <w:tabs>
          <w:tab w:val="left" w:pos="0"/>
        </w:tabs>
        <w:ind w:right="-2"/>
        <w:contextualSpacing/>
        <w:jc w:val="center"/>
        <w:rPr>
          <w:b/>
          <w:bCs/>
          <w:szCs w:val="28"/>
        </w:rPr>
      </w:pPr>
      <w:r>
        <w:rPr>
          <w:b/>
          <w:bCs/>
          <w:szCs w:val="28"/>
        </w:rPr>
        <w:t>решения о предоставлении государственной (муниципальной) услуги «Принятие решения о предоставлении права заготовки древесины и подготовке проекта договора купли-продажи лесных насаждений для собственных нужд»</w:t>
      </w:r>
    </w:p>
    <w:p w14:paraId="188F40BD">
      <w:pPr>
        <w:ind w:right="-2"/>
        <w:jc w:val="center"/>
        <w:rPr>
          <w:bCs/>
          <w:szCs w:val="28"/>
        </w:rPr>
      </w:pPr>
      <w:r>
        <w:rPr>
          <w:bCs/>
          <w:szCs w:val="28"/>
        </w:rPr>
        <w:t>_____________________________________________________________________</w:t>
      </w:r>
    </w:p>
    <w:p w14:paraId="4C77F780">
      <w:pPr>
        <w:ind w:right="-2"/>
        <w:jc w:val="center"/>
        <w:rPr>
          <w:bCs/>
          <w:szCs w:val="28"/>
        </w:rPr>
      </w:pPr>
      <w:r>
        <w:rPr>
          <w:bCs/>
          <w:i/>
          <w:iCs/>
          <w:sz w:val="18"/>
          <w:szCs w:val="18"/>
        </w:rPr>
        <w:t>Наименование органа, уполномоченного на предоставление государственной (муниципальной) услуги</w:t>
      </w:r>
    </w:p>
    <w:p w14:paraId="74941120">
      <w:pPr>
        <w:ind w:right="-2"/>
        <w:jc w:val="center"/>
        <w:rPr>
          <w:bCs/>
        </w:rPr>
      </w:pPr>
    </w:p>
    <w:tbl>
      <w:tblPr>
        <w:tblStyle w:val="4"/>
        <w:tblW w:w="9889" w:type="dxa"/>
        <w:tblInd w:w="0" w:type="dxa"/>
        <w:tblLayout w:type="fixed"/>
        <w:tblCellMar>
          <w:top w:w="0" w:type="dxa"/>
          <w:left w:w="108" w:type="dxa"/>
          <w:bottom w:w="0" w:type="dxa"/>
          <w:right w:w="108" w:type="dxa"/>
        </w:tblCellMar>
      </w:tblPr>
      <w:tblGrid>
        <w:gridCol w:w="236"/>
        <w:gridCol w:w="9653"/>
      </w:tblGrid>
      <w:tr w14:paraId="0D55B500">
        <w:tblPrEx>
          <w:tblCellMar>
            <w:top w:w="0" w:type="dxa"/>
            <w:left w:w="108" w:type="dxa"/>
            <w:bottom w:w="0" w:type="dxa"/>
            <w:right w:w="108" w:type="dxa"/>
          </w:tblCellMar>
        </w:tblPrEx>
        <w:tc>
          <w:tcPr>
            <w:tcW w:w="236" w:type="dxa"/>
            <w:noWrap w:val="0"/>
            <w:vAlign w:val="top"/>
          </w:tcPr>
          <w:p w14:paraId="1898A25E">
            <w:pPr>
              <w:ind w:right="-2"/>
              <w:rPr>
                <w:rFonts w:eastAsia="Calibri"/>
                <w:bCs/>
                <w:szCs w:val="28"/>
              </w:rPr>
            </w:pPr>
            <w:bookmarkStart w:id="1" w:name="_Hlk76508777"/>
          </w:p>
        </w:tc>
        <w:tc>
          <w:tcPr>
            <w:tcW w:w="9653" w:type="dxa"/>
            <w:noWrap w:val="0"/>
            <w:vAlign w:val="top"/>
          </w:tcPr>
          <w:p w14:paraId="04E0C76E">
            <w:pPr>
              <w:widowControl w:val="0"/>
              <w:pBdr>
                <w:bottom w:val="single" w:color="000000" w:sz="4" w:space="0"/>
              </w:pBdr>
              <w:ind w:left="4584" w:right="-2"/>
              <w:rPr>
                <w:sz w:val="22"/>
                <w:lang w:bidi="ru-RU"/>
              </w:rPr>
            </w:pPr>
            <w:r>
              <w:rPr>
                <w:sz w:val="22"/>
                <w:lang w:bidi="ru-RU"/>
              </w:rPr>
              <w:t>Кому:</w:t>
            </w:r>
          </w:p>
          <w:p w14:paraId="4AFE84E0">
            <w:pPr>
              <w:widowControl w:val="0"/>
              <w:pBdr>
                <w:bottom w:val="single" w:color="000000" w:sz="4" w:space="0"/>
              </w:pBdr>
              <w:ind w:left="4584" w:right="-2"/>
              <w:rPr>
                <w:sz w:val="22"/>
                <w:lang w:bidi="ru-RU"/>
              </w:rPr>
            </w:pPr>
          </w:p>
          <w:p w14:paraId="546E2AF4">
            <w:pPr>
              <w:widowControl w:val="0"/>
              <w:ind w:left="4584" w:right="-2"/>
              <w:rPr>
                <w:i/>
                <w:iCs/>
                <w:sz w:val="22"/>
                <w:lang w:bidi="ru-RU"/>
              </w:rPr>
            </w:pPr>
            <w:r>
              <w:rPr>
                <w:i/>
                <w:iCs/>
                <w:sz w:val="22"/>
                <w:lang w:bidi="ru-RU"/>
              </w:rPr>
              <w:t>ФИО; документ, удостоверяющий личность</w:t>
            </w:r>
          </w:p>
          <w:p w14:paraId="02675565">
            <w:pPr>
              <w:widowControl w:val="0"/>
              <w:spacing w:after="260"/>
              <w:ind w:left="4584" w:right="-2"/>
              <w:rPr>
                <w:i/>
                <w:sz w:val="22"/>
                <w:lang w:bidi="ru-RU"/>
              </w:rPr>
            </w:pPr>
          </w:p>
          <w:p w14:paraId="473E4ABD">
            <w:pPr>
              <w:widowControl w:val="0"/>
              <w:pBdr>
                <w:bottom w:val="single" w:color="000000" w:sz="4" w:space="0"/>
              </w:pBdr>
              <w:ind w:left="4584" w:right="-2"/>
              <w:rPr>
                <w:sz w:val="22"/>
                <w:lang w:bidi="ru-RU"/>
              </w:rPr>
            </w:pPr>
            <w:r>
              <w:rPr>
                <w:sz w:val="22"/>
                <w:lang w:bidi="ru-RU"/>
              </w:rPr>
              <w:t>Представитель:</w:t>
            </w:r>
          </w:p>
          <w:p w14:paraId="6BFCCE6E">
            <w:pPr>
              <w:widowControl w:val="0"/>
              <w:pBdr>
                <w:bottom w:val="single" w:color="000000" w:sz="4" w:space="0"/>
              </w:pBdr>
              <w:ind w:left="4584" w:right="-2"/>
              <w:rPr>
                <w:sz w:val="22"/>
                <w:lang w:bidi="ru-RU"/>
              </w:rPr>
            </w:pPr>
          </w:p>
          <w:p w14:paraId="0C418D81">
            <w:pPr>
              <w:widowControl w:val="0"/>
              <w:ind w:left="4584" w:right="-2"/>
              <w:rPr>
                <w:i/>
                <w:iCs/>
                <w:sz w:val="22"/>
                <w:lang w:bidi="ru-RU"/>
              </w:rPr>
            </w:pPr>
            <w:r>
              <w:rPr>
                <w:i/>
                <w:iCs/>
                <w:sz w:val="22"/>
                <w:lang w:bidi="ru-RU"/>
              </w:rPr>
              <w:t>ФИО; документ, удостоверяющий личность</w:t>
            </w:r>
          </w:p>
          <w:p w14:paraId="60C7435B">
            <w:pPr>
              <w:widowControl w:val="0"/>
              <w:ind w:left="4584" w:right="-2"/>
              <w:rPr>
                <w:sz w:val="22"/>
                <w:lang w:bidi="ru-RU"/>
              </w:rPr>
            </w:pPr>
          </w:p>
          <w:p w14:paraId="0211F6B1">
            <w:pPr>
              <w:widowControl w:val="0"/>
              <w:ind w:left="4584" w:right="-2"/>
              <w:rPr>
                <w:sz w:val="22"/>
                <w:lang w:bidi="ru-RU"/>
              </w:rPr>
            </w:pPr>
            <w:r>
              <w:rPr>
                <w:sz w:val="22"/>
                <w:lang w:bidi="ru-RU"/>
              </w:rPr>
              <w:t xml:space="preserve">Контактные данные заявителя </w:t>
            </w:r>
          </w:p>
          <w:p w14:paraId="24C69321">
            <w:pPr>
              <w:widowControl w:val="0"/>
              <w:ind w:left="4584" w:right="-2"/>
              <w:rPr>
                <w:sz w:val="22"/>
                <w:lang w:bidi="ru-RU"/>
              </w:rPr>
            </w:pPr>
            <w:r>
              <w:rPr>
                <w:sz w:val="22"/>
                <w:lang w:bidi="ru-RU"/>
              </w:rPr>
              <w:t>(представителя):</w:t>
            </w:r>
          </w:p>
          <w:p w14:paraId="18965E3C">
            <w:pPr>
              <w:widowControl w:val="0"/>
              <w:tabs>
                <w:tab w:val="left" w:leader="underscore" w:pos="10189"/>
              </w:tabs>
              <w:ind w:left="4584" w:right="-2"/>
              <w:rPr>
                <w:sz w:val="22"/>
                <w:lang w:bidi="ru-RU"/>
              </w:rPr>
            </w:pPr>
            <w:r>
              <w:rPr>
                <w:sz w:val="22"/>
                <w:lang w:bidi="ru-RU"/>
              </w:rPr>
              <w:t xml:space="preserve">Адрес: </w:t>
            </w:r>
            <w:r>
              <w:rPr>
                <w:sz w:val="22"/>
                <w:lang w:bidi="ru-RU"/>
              </w:rPr>
              <w:tab/>
            </w:r>
          </w:p>
          <w:p w14:paraId="40E81862">
            <w:pPr>
              <w:widowControl w:val="0"/>
              <w:tabs>
                <w:tab w:val="left" w:leader="underscore" w:pos="10189"/>
              </w:tabs>
              <w:ind w:left="4584" w:right="-2"/>
              <w:rPr>
                <w:sz w:val="22"/>
                <w:lang w:bidi="ru-RU"/>
              </w:rPr>
            </w:pPr>
            <w:r>
              <w:rPr>
                <w:sz w:val="22"/>
                <w:lang w:bidi="ru-RU"/>
              </w:rPr>
              <w:t xml:space="preserve">Тел.: </w:t>
            </w:r>
            <w:r>
              <w:rPr>
                <w:sz w:val="22"/>
                <w:lang w:bidi="ru-RU"/>
              </w:rPr>
              <w:tab/>
            </w:r>
          </w:p>
          <w:p w14:paraId="4F799D67">
            <w:pPr>
              <w:widowControl w:val="0"/>
              <w:tabs>
                <w:tab w:val="left" w:leader="underscore" w:pos="10189"/>
              </w:tabs>
              <w:spacing w:after="320"/>
              <w:ind w:left="4584" w:right="-2"/>
              <w:rPr>
                <w:lang w:bidi="ru-RU"/>
              </w:rPr>
            </w:pPr>
            <w:r>
              <w:rPr>
                <w:sz w:val="22"/>
                <w:lang w:bidi="ru-RU"/>
              </w:rPr>
              <w:t xml:space="preserve">Эл. почта: </w:t>
            </w:r>
            <w:r>
              <w:rPr>
                <w:sz w:val="22"/>
                <w:lang w:bidi="ru-RU"/>
              </w:rPr>
              <w:tab/>
            </w:r>
          </w:p>
          <w:p w14:paraId="4F0B0C0F">
            <w:pPr>
              <w:ind w:left="30" w:right="-2"/>
              <w:jc w:val="center"/>
              <w:rPr>
                <w:rFonts w:eastAsia="Calibri"/>
                <w:bCs/>
                <w:szCs w:val="28"/>
              </w:rPr>
            </w:pPr>
          </w:p>
        </w:tc>
      </w:tr>
    </w:tbl>
    <w:p w14:paraId="25B44A9A">
      <w:pPr>
        <w:ind w:right="-2"/>
        <w:jc w:val="center"/>
        <w:rPr>
          <w:b/>
          <w:bCs/>
          <w:szCs w:val="28"/>
        </w:rPr>
      </w:pPr>
      <w:r>
        <w:rPr>
          <w:b/>
          <w:bCs/>
          <w:szCs w:val="28"/>
        </w:rPr>
        <w:t>РЕШЕНИЕ</w:t>
      </w:r>
    </w:p>
    <w:p w14:paraId="63797CCD">
      <w:pPr>
        <w:ind w:right="-2"/>
        <w:jc w:val="center"/>
        <w:rPr>
          <w:b/>
          <w:bCs/>
          <w:szCs w:val="28"/>
        </w:rPr>
      </w:pPr>
      <w:r>
        <w:rPr>
          <w:b/>
          <w:bCs/>
          <w:szCs w:val="28"/>
        </w:rPr>
        <w:t>о предоставлении права заготовки древесины и подготовке проекта договора купли-продажи лесных насаждений для собственных нужд</w:t>
      </w:r>
    </w:p>
    <w:tbl>
      <w:tblPr>
        <w:tblStyle w:val="4"/>
        <w:tblW w:w="8330" w:type="dxa"/>
        <w:tblInd w:w="0" w:type="dxa"/>
        <w:tblLayout w:type="autofit"/>
        <w:tblCellMar>
          <w:top w:w="0" w:type="dxa"/>
          <w:left w:w="108" w:type="dxa"/>
          <w:bottom w:w="0" w:type="dxa"/>
          <w:right w:w="108" w:type="dxa"/>
        </w:tblCellMar>
      </w:tblPr>
      <w:tblGrid>
        <w:gridCol w:w="8330"/>
      </w:tblGrid>
      <w:tr w14:paraId="0D45C870">
        <w:tblPrEx>
          <w:tblCellMar>
            <w:top w:w="0" w:type="dxa"/>
            <w:left w:w="108" w:type="dxa"/>
            <w:bottom w:w="0" w:type="dxa"/>
            <w:right w:w="108" w:type="dxa"/>
          </w:tblCellMar>
        </w:tblPrEx>
        <w:tc>
          <w:tcPr>
            <w:tcW w:w="8330" w:type="dxa"/>
            <w:noWrap w:val="0"/>
            <w:vAlign w:val="top"/>
          </w:tcPr>
          <w:p w14:paraId="41E56C65">
            <w:pPr>
              <w:ind w:right="-2"/>
            </w:pPr>
            <w:r>
              <w:t xml:space="preserve">                                              от ___________ № __________</w:t>
            </w:r>
          </w:p>
        </w:tc>
      </w:tr>
      <w:bookmarkEnd w:id="1"/>
    </w:tbl>
    <w:p w14:paraId="13EB921D">
      <w:pPr>
        <w:ind w:right="-2"/>
        <w:jc w:val="center"/>
        <w:rPr>
          <w:bCs/>
          <w:szCs w:val="28"/>
        </w:rPr>
      </w:pPr>
    </w:p>
    <w:p w14:paraId="6C89CDE6">
      <w:pPr>
        <w:widowControl w:val="0"/>
        <w:tabs>
          <w:tab w:val="left" w:leader="underscore" w:pos="5047"/>
          <w:tab w:val="left" w:leader="underscore" w:pos="7669"/>
        </w:tabs>
        <w:ind w:right="-2" w:firstLine="720"/>
        <w:rPr>
          <w:color w:val="000000"/>
          <w:szCs w:val="28"/>
          <w:lang w:bidi="ru-RU"/>
        </w:rPr>
      </w:pPr>
      <w:r>
        <w:rPr>
          <w:color w:val="000000"/>
          <w:szCs w:val="28"/>
          <w:lang w:bidi="ru-RU"/>
        </w:rPr>
        <w:t xml:space="preserve">В соответствии с Лесным кодексом Российской Федерации по результатам рассмотрения заявления № </w:t>
      </w:r>
      <w:r>
        <w:rPr>
          <w:color w:val="000000"/>
          <w:szCs w:val="28"/>
          <w:lang w:bidi="ru-RU"/>
        </w:rPr>
        <w:tab/>
      </w:r>
      <w:r>
        <w:rPr>
          <w:color w:val="000000"/>
          <w:szCs w:val="28"/>
          <w:lang w:bidi="ru-RU"/>
        </w:rPr>
        <w:t xml:space="preserve"> от </w:t>
      </w:r>
      <w:r>
        <w:rPr>
          <w:color w:val="000000"/>
          <w:szCs w:val="28"/>
          <w:lang w:bidi="ru-RU"/>
        </w:rPr>
        <w:tab/>
      </w:r>
      <w:r>
        <w:rPr>
          <w:color w:val="000000"/>
          <w:szCs w:val="28"/>
          <w:lang w:bidi="ru-RU"/>
        </w:rPr>
        <w:t xml:space="preserve"> принято решение         о предоставлении права заготовки древесины и подготовке проекта договора купли-продажи лесных насаждений для собственных нужд.</w:t>
      </w:r>
    </w:p>
    <w:p w14:paraId="2E4E5AB1">
      <w:pPr>
        <w:widowControl w:val="0"/>
        <w:tabs>
          <w:tab w:val="left" w:leader="underscore" w:pos="7669"/>
        </w:tabs>
        <w:ind w:right="-2" w:firstLine="720"/>
        <w:rPr>
          <w:color w:val="000000"/>
          <w:szCs w:val="28"/>
          <w:lang w:bidi="ru-RU"/>
        </w:rPr>
      </w:pPr>
      <w:r>
        <w:rPr>
          <w:color w:val="000000"/>
          <w:szCs w:val="28"/>
          <w:lang w:bidi="ru-RU"/>
        </w:rPr>
        <w:t xml:space="preserve">Цель заготовки древесины: </w:t>
      </w:r>
      <w:r>
        <w:rPr>
          <w:color w:val="000000"/>
          <w:szCs w:val="28"/>
          <w:lang w:bidi="ru-RU"/>
        </w:rPr>
        <w:tab/>
      </w:r>
    </w:p>
    <w:p w14:paraId="6EF57D8A">
      <w:pPr>
        <w:widowControl w:val="0"/>
        <w:tabs>
          <w:tab w:val="left" w:leader="underscore" w:pos="7669"/>
        </w:tabs>
        <w:ind w:right="-2" w:firstLine="720"/>
        <w:rPr>
          <w:color w:val="000000"/>
          <w:szCs w:val="28"/>
          <w:lang w:bidi="ru-RU"/>
        </w:rPr>
      </w:pPr>
      <w:r>
        <w:rPr>
          <w:color w:val="000000"/>
          <w:szCs w:val="28"/>
          <w:lang w:bidi="ru-RU"/>
        </w:rPr>
        <w:t xml:space="preserve">Местоположение лесных насаждений, в границах которых будет осуществляться заготовка древесины: </w:t>
      </w:r>
      <w:r>
        <w:rPr>
          <w:color w:val="000000"/>
          <w:szCs w:val="28"/>
          <w:lang w:bidi="ru-RU"/>
        </w:rPr>
        <w:tab/>
      </w:r>
      <w:r>
        <w:rPr>
          <w:color w:val="000000"/>
          <w:szCs w:val="28"/>
          <w:lang w:bidi="ru-RU"/>
        </w:rPr>
        <w:t xml:space="preserve"> лесничество.</w:t>
      </w:r>
    </w:p>
    <w:p w14:paraId="01B121AE">
      <w:pPr>
        <w:widowControl w:val="0"/>
        <w:tabs>
          <w:tab w:val="left" w:leader="underscore" w:pos="7669"/>
        </w:tabs>
        <w:ind w:right="-2" w:firstLine="720"/>
        <w:rPr>
          <w:color w:val="000000"/>
          <w:szCs w:val="28"/>
          <w:lang w:bidi="ru-RU"/>
        </w:rPr>
      </w:pPr>
      <w:r>
        <w:rPr>
          <w:color w:val="000000"/>
          <w:szCs w:val="28"/>
          <w:lang w:bidi="ru-RU"/>
        </w:rPr>
        <w:t xml:space="preserve">Объем подлежащей заготовке древесины: </w:t>
      </w:r>
      <w:r>
        <w:rPr>
          <w:color w:val="000000"/>
          <w:szCs w:val="28"/>
          <w:lang w:bidi="ru-RU"/>
        </w:rPr>
        <w:tab/>
      </w:r>
      <w:r>
        <w:rPr>
          <w:color w:val="000000"/>
          <w:szCs w:val="28"/>
          <w:lang w:bidi="ru-RU"/>
        </w:rPr>
        <w:t xml:space="preserve"> куб. м.</w:t>
      </w:r>
    </w:p>
    <w:p w14:paraId="60475DD3">
      <w:pPr>
        <w:widowControl w:val="0"/>
        <w:tabs>
          <w:tab w:val="left" w:leader="underscore" w:pos="7669"/>
        </w:tabs>
        <w:ind w:right="-2" w:firstLine="720"/>
        <w:rPr>
          <w:color w:val="000000"/>
          <w:szCs w:val="28"/>
          <w:lang w:bidi="ru-RU"/>
        </w:rPr>
      </w:pPr>
    </w:p>
    <w:p w14:paraId="77B1D425">
      <w:pPr>
        <w:widowControl w:val="0"/>
        <w:tabs>
          <w:tab w:val="left" w:leader="underscore" w:pos="7669"/>
        </w:tabs>
        <w:ind w:right="-2" w:firstLine="720"/>
        <w:rPr>
          <w:color w:val="000000"/>
          <w:szCs w:val="28"/>
          <w:lang w:bidi="ru-RU"/>
        </w:rPr>
      </w:pPr>
    </w:p>
    <w:tbl>
      <w:tblPr>
        <w:tblStyle w:val="4"/>
        <w:tblW w:w="11079" w:type="dxa"/>
        <w:tblInd w:w="0" w:type="dxa"/>
        <w:tblLayout w:type="fixed"/>
        <w:tblCellMar>
          <w:top w:w="0" w:type="dxa"/>
          <w:left w:w="108" w:type="dxa"/>
          <w:bottom w:w="0" w:type="dxa"/>
          <w:right w:w="108" w:type="dxa"/>
        </w:tblCellMar>
      </w:tblPr>
      <w:tblGrid>
        <w:gridCol w:w="3652"/>
        <w:gridCol w:w="1985"/>
        <w:gridCol w:w="5442"/>
      </w:tblGrid>
      <w:tr w14:paraId="77A3A3E6">
        <w:tblPrEx>
          <w:tblCellMar>
            <w:top w:w="0" w:type="dxa"/>
            <w:left w:w="108" w:type="dxa"/>
            <w:bottom w:w="0" w:type="dxa"/>
            <w:right w:w="108" w:type="dxa"/>
          </w:tblCellMar>
        </w:tblPrEx>
        <w:tc>
          <w:tcPr>
            <w:tcW w:w="3652" w:type="dxa"/>
            <w:tcBorders>
              <w:right w:val="single" w:color="000000" w:sz="4" w:space="0"/>
            </w:tcBorders>
            <w:noWrap w:val="0"/>
            <w:vAlign w:val="top"/>
          </w:tcPr>
          <w:p w14:paraId="312008D8">
            <w:pPr>
              <w:spacing w:after="160"/>
              <w:ind w:right="-2"/>
              <w:rPr>
                <w:rFonts w:ascii="Calibri" w:hAnsi="Calibri" w:eastAsia="Calibri"/>
                <w:bCs/>
                <w:i/>
                <w:iCs/>
                <w:sz w:val="22"/>
              </w:rPr>
            </w:pPr>
            <w:bookmarkStart w:id="2" w:name="_Hlk76509030"/>
            <w:r>
              <w:rPr>
                <w:rFonts w:ascii="Calibri" w:hAnsi="Calibri" w:eastAsia="Calibri"/>
                <w:bCs/>
                <w:i/>
                <w:iCs/>
                <w:sz w:val="22"/>
              </w:rPr>
              <w:t>_____________________________</w:t>
            </w:r>
          </w:p>
          <w:p w14:paraId="56615C96">
            <w:pPr>
              <w:spacing w:after="160" w:line="259" w:lineRule="auto"/>
              <w:ind w:right="-2"/>
              <w:rPr>
                <w:rFonts w:ascii="Calibri" w:hAnsi="Calibri" w:eastAsia="Calibri"/>
                <w:bCs/>
                <w:szCs w:val="28"/>
              </w:rPr>
            </w:pPr>
            <w:r>
              <w:rPr>
                <w:rFonts w:ascii="Calibri" w:hAnsi="Calibri" w:eastAsia="Calibri"/>
                <w:bCs/>
                <w:i/>
                <w:iCs/>
                <w:sz w:val="18"/>
                <w:szCs w:val="18"/>
              </w:rPr>
              <w:t xml:space="preserve">   должность уполномоченного лица</w:t>
            </w:r>
          </w:p>
        </w:tc>
        <w:tc>
          <w:tcPr>
            <w:tcW w:w="1985" w:type="dxa"/>
            <w:tcBorders>
              <w:top w:val="single" w:color="000000" w:sz="4" w:space="0"/>
              <w:left w:val="single" w:color="000000" w:sz="4" w:space="0"/>
              <w:bottom w:val="single" w:color="000000" w:sz="4" w:space="0"/>
              <w:right w:val="single" w:color="000000" w:sz="4" w:space="0"/>
            </w:tcBorders>
            <w:noWrap w:val="0"/>
            <w:vAlign w:val="top"/>
          </w:tcPr>
          <w:p w14:paraId="77F58BA4">
            <w:pPr>
              <w:ind w:right="-2"/>
              <w:jc w:val="center"/>
              <w:rPr>
                <w:rFonts w:eastAsia="Calibri"/>
                <w:bCs/>
                <w:sz w:val="22"/>
              </w:rPr>
            </w:pPr>
            <w:r>
              <w:rPr>
                <w:rFonts w:eastAsia="Calibri"/>
                <w:bCs/>
                <w:sz w:val="22"/>
              </w:rPr>
              <w:t>Сведения о</w:t>
            </w:r>
          </w:p>
          <w:p w14:paraId="3278E476">
            <w:pPr>
              <w:ind w:right="-2"/>
              <w:jc w:val="center"/>
              <w:rPr>
                <w:rFonts w:ascii="Calibri" w:hAnsi="Calibri" w:eastAsia="Calibri"/>
                <w:bCs/>
                <w:sz w:val="22"/>
              </w:rPr>
            </w:pPr>
            <w:r>
              <w:rPr>
                <w:rFonts w:eastAsia="Calibri"/>
                <w:bCs/>
                <w:sz w:val="22"/>
              </w:rPr>
              <w:t>Сертификате электронной подписи</w:t>
            </w:r>
          </w:p>
        </w:tc>
        <w:tc>
          <w:tcPr>
            <w:tcW w:w="5442" w:type="dxa"/>
            <w:tcBorders>
              <w:left w:val="single" w:color="000000" w:sz="4" w:space="0"/>
            </w:tcBorders>
            <w:noWrap w:val="0"/>
            <w:vAlign w:val="top"/>
          </w:tcPr>
          <w:p w14:paraId="1CB1767E">
            <w:pPr>
              <w:spacing w:after="160"/>
              <w:ind w:right="-2"/>
              <w:rPr>
                <w:rFonts w:ascii="Calibri" w:hAnsi="Calibri" w:eastAsia="Calibri"/>
                <w:bCs/>
                <w:i/>
                <w:iCs/>
                <w:sz w:val="22"/>
              </w:rPr>
            </w:pPr>
            <w:r>
              <w:rPr>
                <w:rFonts w:ascii="Calibri" w:hAnsi="Calibri" w:eastAsia="Calibri"/>
                <w:bCs/>
                <w:i/>
                <w:iCs/>
                <w:sz w:val="22"/>
              </w:rPr>
              <w:t xml:space="preserve">           _________________________________</w:t>
            </w:r>
          </w:p>
          <w:p w14:paraId="5256B1C8">
            <w:pPr>
              <w:ind w:right="-2"/>
              <w:rPr>
                <w:rFonts w:eastAsia="Calibri"/>
                <w:bCs/>
                <w:sz w:val="22"/>
              </w:rPr>
            </w:pPr>
            <w:r>
              <w:rPr>
                <w:rFonts w:ascii="Calibri" w:hAnsi="Calibri" w:eastAsia="Calibri"/>
                <w:bCs/>
                <w:i/>
                <w:iCs/>
                <w:sz w:val="18"/>
                <w:szCs w:val="18"/>
              </w:rPr>
              <w:t xml:space="preserve">                                 (расшифровка подписи)</w:t>
            </w:r>
          </w:p>
        </w:tc>
      </w:tr>
    </w:tbl>
    <w:p w14:paraId="484C1D17">
      <w:pPr>
        <w:spacing w:before="240" w:after="60"/>
        <w:ind w:right="-2"/>
        <w:jc w:val="right"/>
        <w:outlineLvl w:val="0"/>
        <w:rPr>
          <w:bCs/>
          <w:iCs/>
          <w:szCs w:val="28"/>
        </w:rPr>
      </w:pPr>
    </w:p>
    <w:p w14:paraId="2A8ABDF8">
      <w:pPr>
        <w:ind w:left="4820" w:right="-2"/>
        <w:jc w:val="both"/>
        <w:rPr>
          <w:bCs/>
        </w:rPr>
      </w:pPr>
      <w:r>
        <w:rPr>
          <w:bCs/>
          <w:iCs/>
          <w:szCs w:val="28"/>
        </w:rPr>
        <w:br w:type="page"/>
      </w:r>
      <w:r>
        <w:rPr>
          <w:bCs/>
        </w:rPr>
        <w:t>ПРИЛОЖЕНИЕ № 2</w:t>
      </w:r>
    </w:p>
    <w:p w14:paraId="74AAD7F9">
      <w:pPr>
        <w:widowControl w:val="0"/>
        <w:tabs>
          <w:tab w:val="left" w:pos="567"/>
        </w:tabs>
        <w:ind w:left="4820" w:right="-2"/>
        <w:jc w:val="both"/>
      </w:pPr>
      <w:r>
        <w:t>к Административному регламенту</w:t>
      </w:r>
    </w:p>
    <w:p w14:paraId="423DCE7E">
      <w:pPr>
        <w:widowControl w:val="0"/>
        <w:tabs>
          <w:tab w:val="left" w:pos="567"/>
        </w:tabs>
        <w:ind w:left="4820" w:right="-2"/>
        <w:jc w:val="both"/>
      </w:pPr>
      <w:r>
        <w:rPr>
          <w:rFonts w:eastAsia="Calibri"/>
        </w:rPr>
        <w:t>«По принятию решения о предоставлении права заготовки древесины и подготовке проекта договора купли-продажи лесных насаждений гражданам для собственных нужд»</w:t>
      </w:r>
    </w:p>
    <w:p w14:paraId="3F1ADFFB">
      <w:pPr>
        <w:ind w:right="-2"/>
        <w:jc w:val="center"/>
        <w:rPr>
          <w:szCs w:val="28"/>
        </w:rPr>
      </w:pPr>
    </w:p>
    <w:p w14:paraId="76ED733B">
      <w:pPr>
        <w:widowControl w:val="0"/>
        <w:tabs>
          <w:tab w:val="left" w:pos="0"/>
        </w:tabs>
        <w:ind w:right="-2"/>
        <w:contextualSpacing/>
        <w:jc w:val="center"/>
        <w:rPr>
          <w:b/>
          <w:bCs/>
          <w:szCs w:val="28"/>
        </w:rPr>
      </w:pPr>
      <w:bookmarkStart w:id="3" w:name="_Toc72502167"/>
      <w:r>
        <w:rPr>
          <w:b/>
          <w:bCs/>
          <w:szCs w:val="28"/>
        </w:rPr>
        <w:t xml:space="preserve">Форма </w:t>
      </w:r>
    </w:p>
    <w:bookmarkEnd w:id="3"/>
    <w:p w14:paraId="193CABF9">
      <w:pPr>
        <w:ind w:right="-2"/>
        <w:jc w:val="center"/>
        <w:rPr>
          <w:b/>
          <w:bCs/>
          <w:szCs w:val="28"/>
        </w:rPr>
      </w:pPr>
      <w:r>
        <w:rPr>
          <w:b/>
          <w:bCs/>
          <w:szCs w:val="28"/>
        </w:rPr>
        <w:t>решения об отказе в приеме документов, необходимых</w:t>
      </w:r>
    </w:p>
    <w:p w14:paraId="1DFBC959">
      <w:pPr>
        <w:ind w:right="-2"/>
        <w:jc w:val="center"/>
        <w:rPr>
          <w:b/>
          <w:bCs/>
          <w:szCs w:val="28"/>
        </w:rPr>
      </w:pPr>
      <w:r>
        <w:rPr>
          <w:b/>
          <w:bCs/>
          <w:szCs w:val="28"/>
        </w:rPr>
        <w:t>для предоставления государственной (муниципальной) услуги «Принятие</w:t>
      </w:r>
    </w:p>
    <w:p w14:paraId="21B9970B">
      <w:pPr>
        <w:ind w:right="-2"/>
        <w:jc w:val="center"/>
        <w:rPr>
          <w:b/>
          <w:bCs/>
          <w:szCs w:val="28"/>
        </w:rPr>
      </w:pPr>
      <w:r>
        <w:rPr>
          <w:b/>
          <w:bCs/>
          <w:szCs w:val="28"/>
        </w:rPr>
        <w:t>решения о предоставлении права заготовки древесины и подготовке проекта</w:t>
      </w:r>
    </w:p>
    <w:p w14:paraId="1085C820">
      <w:pPr>
        <w:ind w:right="-2"/>
        <w:jc w:val="center"/>
        <w:rPr>
          <w:szCs w:val="28"/>
        </w:rPr>
      </w:pPr>
      <w:r>
        <w:rPr>
          <w:b/>
          <w:bCs/>
          <w:szCs w:val="28"/>
        </w:rPr>
        <w:t>договора купли-продажи лесных насаждений для собственных нужд»</w:t>
      </w:r>
    </w:p>
    <w:p w14:paraId="63E21FDC">
      <w:pPr>
        <w:ind w:right="-2"/>
        <w:jc w:val="center"/>
        <w:rPr>
          <w:bCs/>
          <w:szCs w:val="28"/>
        </w:rPr>
      </w:pPr>
      <w:r>
        <w:rPr>
          <w:bCs/>
          <w:szCs w:val="28"/>
        </w:rPr>
        <w:t>________________________________________________________________________</w:t>
      </w:r>
    </w:p>
    <w:p w14:paraId="6D44E111">
      <w:pPr>
        <w:ind w:right="-2"/>
        <w:jc w:val="center"/>
        <w:rPr>
          <w:bCs/>
          <w:i/>
          <w:iCs/>
          <w:sz w:val="18"/>
          <w:szCs w:val="18"/>
        </w:rPr>
      </w:pPr>
      <w:bookmarkStart w:id="4" w:name="_Hlk76508664"/>
      <w:r>
        <w:rPr>
          <w:bCs/>
          <w:i/>
          <w:iCs/>
          <w:sz w:val="18"/>
          <w:szCs w:val="18"/>
        </w:rPr>
        <w:t>Наименование уполномоченного органа исполнительной власти субъекта Российской Федерации</w:t>
      </w:r>
    </w:p>
    <w:p w14:paraId="7E40D42A">
      <w:pPr>
        <w:ind w:right="-2"/>
        <w:jc w:val="center"/>
        <w:rPr>
          <w:bCs/>
          <w:szCs w:val="28"/>
        </w:rPr>
      </w:pPr>
      <w:r>
        <w:rPr>
          <w:bCs/>
          <w:i/>
          <w:iCs/>
          <w:sz w:val="18"/>
          <w:szCs w:val="18"/>
        </w:rPr>
        <w:t>или органа местного самоуправления</w:t>
      </w:r>
    </w:p>
    <w:bookmarkEnd w:id="4"/>
    <w:p w14:paraId="39418FF8">
      <w:pPr>
        <w:ind w:right="-2"/>
        <w:jc w:val="center"/>
        <w:rPr>
          <w:bCs/>
        </w:rPr>
      </w:pPr>
    </w:p>
    <w:tbl>
      <w:tblPr>
        <w:tblStyle w:val="4"/>
        <w:tblW w:w="9581" w:type="dxa"/>
        <w:tblInd w:w="0" w:type="dxa"/>
        <w:tblLayout w:type="fixed"/>
        <w:tblCellMar>
          <w:top w:w="0" w:type="dxa"/>
          <w:left w:w="108" w:type="dxa"/>
          <w:bottom w:w="0" w:type="dxa"/>
          <w:right w:w="108" w:type="dxa"/>
        </w:tblCellMar>
      </w:tblPr>
      <w:tblGrid>
        <w:gridCol w:w="239"/>
        <w:gridCol w:w="9342"/>
      </w:tblGrid>
      <w:tr w14:paraId="0A4C465A">
        <w:tblPrEx>
          <w:tblCellMar>
            <w:top w:w="0" w:type="dxa"/>
            <w:left w:w="108" w:type="dxa"/>
            <w:bottom w:w="0" w:type="dxa"/>
            <w:right w:w="108" w:type="dxa"/>
          </w:tblCellMar>
        </w:tblPrEx>
        <w:trPr>
          <w:trHeight w:val="3240" w:hRule="atLeast"/>
        </w:trPr>
        <w:tc>
          <w:tcPr>
            <w:tcW w:w="239" w:type="dxa"/>
            <w:noWrap w:val="0"/>
            <w:vAlign w:val="top"/>
          </w:tcPr>
          <w:p w14:paraId="15B4D43A">
            <w:pPr>
              <w:ind w:right="-2"/>
              <w:rPr>
                <w:rFonts w:ascii="Calibri" w:hAnsi="Calibri" w:eastAsia="Calibri"/>
                <w:bCs/>
                <w:szCs w:val="28"/>
              </w:rPr>
            </w:pPr>
          </w:p>
        </w:tc>
        <w:tc>
          <w:tcPr>
            <w:tcW w:w="9342" w:type="dxa"/>
            <w:noWrap w:val="0"/>
            <w:vAlign w:val="top"/>
          </w:tcPr>
          <w:p w14:paraId="065F9BE4">
            <w:pPr>
              <w:widowControl w:val="0"/>
              <w:pBdr>
                <w:bottom w:val="single" w:color="000000" w:sz="4" w:space="0"/>
              </w:pBdr>
              <w:ind w:left="4584" w:right="-2"/>
              <w:rPr>
                <w:sz w:val="22"/>
                <w:lang w:bidi="ru-RU"/>
              </w:rPr>
            </w:pPr>
            <w:r>
              <w:rPr>
                <w:sz w:val="22"/>
                <w:lang w:bidi="ru-RU"/>
              </w:rPr>
              <w:t>Кому:</w:t>
            </w:r>
          </w:p>
          <w:p w14:paraId="110AB40E">
            <w:pPr>
              <w:widowControl w:val="0"/>
              <w:tabs>
                <w:tab w:val="left" w:pos="6850"/>
              </w:tabs>
              <w:ind w:left="4584" w:right="-2"/>
              <w:rPr>
                <w:sz w:val="22"/>
                <w:lang w:bidi="ru-RU"/>
              </w:rPr>
            </w:pPr>
            <w:r>
              <w:rPr>
                <w:i/>
                <w:iCs/>
                <w:sz w:val="22"/>
                <w:lang w:bidi="ru-RU"/>
              </w:rPr>
              <w:t>ФИО;</w:t>
            </w:r>
            <w:r>
              <w:rPr>
                <w:sz w:val="22"/>
                <w:lang w:bidi="ru-RU"/>
              </w:rPr>
              <w:t xml:space="preserve"> документ, удостоверяющий личность</w:t>
            </w:r>
          </w:p>
          <w:p w14:paraId="1B233264">
            <w:pPr>
              <w:widowControl w:val="0"/>
              <w:pBdr>
                <w:bottom w:val="single" w:color="000000" w:sz="4" w:space="0"/>
              </w:pBdr>
              <w:ind w:left="4584" w:right="-2"/>
              <w:rPr>
                <w:sz w:val="22"/>
                <w:lang w:bidi="ru-RU"/>
              </w:rPr>
            </w:pPr>
            <w:r>
              <w:rPr>
                <w:sz w:val="22"/>
                <w:lang w:bidi="ru-RU"/>
              </w:rPr>
              <w:t>Представитель:</w:t>
            </w:r>
          </w:p>
          <w:p w14:paraId="681595D0">
            <w:pPr>
              <w:widowControl w:val="0"/>
              <w:spacing w:after="260"/>
              <w:ind w:left="4584" w:right="-2"/>
              <w:rPr>
                <w:sz w:val="22"/>
                <w:lang w:bidi="ru-RU"/>
              </w:rPr>
            </w:pPr>
            <w:r>
              <w:rPr>
                <w:i/>
                <w:iCs/>
                <w:sz w:val="22"/>
                <w:lang w:bidi="ru-RU"/>
              </w:rPr>
              <w:t>ФИО; документ, удостоверяющий личность</w:t>
            </w:r>
          </w:p>
          <w:p w14:paraId="71C65765">
            <w:pPr>
              <w:widowControl w:val="0"/>
              <w:ind w:left="4584" w:right="-2"/>
              <w:rPr>
                <w:sz w:val="22"/>
                <w:lang w:bidi="ru-RU"/>
              </w:rPr>
            </w:pPr>
            <w:r>
              <w:rPr>
                <w:sz w:val="22"/>
                <w:lang w:bidi="ru-RU"/>
              </w:rPr>
              <w:t xml:space="preserve">Контактные данные заявителя </w:t>
            </w:r>
          </w:p>
          <w:p w14:paraId="4EF41306">
            <w:pPr>
              <w:widowControl w:val="0"/>
              <w:ind w:left="4584" w:right="-2"/>
              <w:rPr>
                <w:sz w:val="22"/>
                <w:lang w:bidi="ru-RU"/>
              </w:rPr>
            </w:pPr>
            <w:r>
              <w:rPr>
                <w:sz w:val="22"/>
                <w:lang w:bidi="ru-RU"/>
              </w:rPr>
              <w:t>(представителя):</w:t>
            </w:r>
          </w:p>
          <w:p w14:paraId="023BBE86">
            <w:pPr>
              <w:widowControl w:val="0"/>
              <w:tabs>
                <w:tab w:val="left" w:leader="underscore" w:pos="10189"/>
              </w:tabs>
              <w:ind w:left="4584" w:right="-2"/>
              <w:rPr>
                <w:sz w:val="22"/>
                <w:lang w:bidi="ru-RU"/>
              </w:rPr>
            </w:pPr>
            <w:r>
              <w:rPr>
                <w:sz w:val="22"/>
                <w:lang w:bidi="ru-RU"/>
              </w:rPr>
              <w:t xml:space="preserve">Адрес: </w:t>
            </w:r>
            <w:r>
              <w:rPr>
                <w:sz w:val="22"/>
                <w:lang w:bidi="ru-RU"/>
              </w:rPr>
              <w:tab/>
            </w:r>
          </w:p>
          <w:p w14:paraId="14B219D0">
            <w:pPr>
              <w:widowControl w:val="0"/>
              <w:tabs>
                <w:tab w:val="left" w:leader="underscore" w:pos="10189"/>
              </w:tabs>
              <w:ind w:left="4584" w:right="-2"/>
              <w:rPr>
                <w:sz w:val="22"/>
                <w:lang w:bidi="ru-RU"/>
              </w:rPr>
            </w:pPr>
            <w:r>
              <w:rPr>
                <w:sz w:val="22"/>
                <w:lang w:bidi="ru-RU"/>
              </w:rPr>
              <w:t xml:space="preserve">Тел.: </w:t>
            </w:r>
            <w:r>
              <w:rPr>
                <w:sz w:val="22"/>
                <w:lang w:bidi="ru-RU"/>
              </w:rPr>
              <w:tab/>
            </w:r>
          </w:p>
          <w:p w14:paraId="63F8F552">
            <w:pPr>
              <w:widowControl w:val="0"/>
              <w:tabs>
                <w:tab w:val="left" w:leader="underscore" w:pos="10189"/>
              </w:tabs>
              <w:ind w:left="4584" w:right="-2"/>
              <w:rPr>
                <w:sz w:val="22"/>
                <w:lang w:bidi="ru-RU"/>
              </w:rPr>
            </w:pPr>
            <w:r>
              <w:rPr>
                <w:sz w:val="22"/>
                <w:lang w:bidi="ru-RU"/>
              </w:rPr>
              <w:t xml:space="preserve">Эл. почта: </w:t>
            </w:r>
            <w:r>
              <w:rPr>
                <w:sz w:val="22"/>
                <w:lang w:bidi="ru-RU"/>
              </w:rPr>
              <w:tab/>
            </w:r>
          </w:p>
        </w:tc>
      </w:tr>
    </w:tbl>
    <w:p w14:paraId="72EC3E56">
      <w:pPr>
        <w:ind w:right="-2"/>
        <w:jc w:val="center"/>
        <w:rPr>
          <w:bCs/>
          <w:szCs w:val="28"/>
        </w:rPr>
      </w:pPr>
    </w:p>
    <w:p w14:paraId="3DCCD4AC">
      <w:pPr>
        <w:ind w:right="-2"/>
        <w:jc w:val="center"/>
        <w:rPr>
          <w:b/>
          <w:bCs/>
          <w:szCs w:val="28"/>
        </w:rPr>
      </w:pPr>
      <w:r>
        <w:rPr>
          <w:b/>
          <w:bCs/>
          <w:szCs w:val="28"/>
        </w:rPr>
        <w:t>Решение</w:t>
      </w:r>
    </w:p>
    <w:p w14:paraId="35E25B1A">
      <w:pPr>
        <w:ind w:right="-2"/>
        <w:jc w:val="center"/>
        <w:rPr>
          <w:b/>
          <w:bCs/>
          <w:szCs w:val="28"/>
        </w:rPr>
      </w:pPr>
      <w:r>
        <w:rPr>
          <w:b/>
          <w:bCs/>
          <w:szCs w:val="28"/>
        </w:rPr>
        <w:t>об отказе в приёме документов, необходимых для предоставления государственной (муниципальной) услуги «Принятие решения о предоставлении права заготовки древесины и подготовке проекта договора купли-продажи лесных насаждений для собственных нужд»</w:t>
      </w:r>
    </w:p>
    <w:tbl>
      <w:tblPr>
        <w:tblStyle w:val="4"/>
        <w:tblW w:w="0" w:type="auto"/>
        <w:tblInd w:w="0" w:type="dxa"/>
        <w:tblLayout w:type="autofit"/>
        <w:tblCellMar>
          <w:top w:w="0" w:type="dxa"/>
          <w:left w:w="108" w:type="dxa"/>
          <w:bottom w:w="0" w:type="dxa"/>
          <w:right w:w="108" w:type="dxa"/>
        </w:tblCellMar>
      </w:tblPr>
      <w:tblGrid>
        <w:gridCol w:w="4601"/>
        <w:gridCol w:w="4601"/>
      </w:tblGrid>
      <w:tr w14:paraId="3D3CA438">
        <w:tblPrEx>
          <w:tblCellMar>
            <w:top w:w="0" w:type="dxa"/>
            <w:left w:w="108" w:type="dxa"/>
            <w:bottom w:w="0" w:type="dxa"/>
            <w:right w:w="108" w:type="dxa"/>
          </w:tblCellMar>
        </w:tblPrEx>
        <w:tc>
          <w:tcPr>
            <w:tcW w:w="4601" w:type="dxa"/>
            <w:noWrap w:val="0"/>
            <w:vAlign w:val="top"/>
          </w:tcPr>
          <w:p w14:paraId="690193D6">
            <w:pPr>
              <w:ind w:right="-2"/>
              <w:rPr>
                <w:rFonts w:eastAsia="Calibri"/>
                <w:bCs/>
                <w:szCs w:val="28"/>
              </w:rPr>
            </w:pPr>
            <w:r>
              <w:rPr>
                <w:rFonts w:eastAsia="Calibri"/>
                <w:bCs/>
                <w:szCs w:val="28"/>
              </w:rPr>
              <w:t>от ____________</w:t>
            </w:r>
            <w:r>
              <w:rPr>
                <w:rFonts w:eastAsia="Calibri"/>
                <w:bCs/>
                <w:szCs w:val="28"/>
                <w:u w:val="single"/>
              </w:rPr>
              <w:t xml:space="preserve">    </w:t>
            </w:r>
            <w:r>
              <w:rPr>
                <w:rFonts w:eastAsia="Calibri"/>
                <w:bCs/>
                <w:szCs w:val="28"/>
              </w:rPr>
              <w:t xml:space="preserve">    </w:t>
            </w:r>
            <w:r>
              <w:rPr>
                <w:rFonts w:eastAsia="Calibri"/>
                <w:bCs/>
                <w:szCs w:val="28"/>
                <w:u w:val="single"/>
              </w:rPr>
              <w:t xml:space="preserve">     </w:t>
            </w:r>
            <w:r>
              <w:rPr>
                <w:rFonts w:eastAsia="Calibri"/>
                <w:bCs/>
                <w:szCs w:val="28"/>
              </w:rPr>
              <w:t xml:space="preserve">  </w:t>
            </w:r>
            <w:r>
              <w:rPr>
                <w:rFonts w:eastAsia="Calibri"/>
                <w:bCs/>
                <w:szCs w:val="28"/>
                <w:u w:val="single"/>
              </w:rPr>
              <w:t xml:space="preserve">              </w:t>
            </w:r>
          </w:p>
        </w:tc>
        <w:tc>
          <w:tcPr>
            <w:tcW w:w="4601" w:type="dxa"/>
            <w:noWrap w:val="0"/>
            <w:vAlign w:val="top"/>
          </w:tcPr>
          <w:p w14:paraId="11FB34C5">
            <w:pPr>
              <w:ind w:right="-2"/>
              <w:jc w:val="right"/>
              <w:rPr>
                <w:rFonts w:eastAsia="Calibri"/>
                <w:bCs/>
                <w:szCs w:val="28"/>
              </w:rPr>
            </w:pPr>
            <w:r>
              <w:rPr>
                <w:rFonts w:eastAsia="Calibri"/>
                <w:bCs/>
                <w:szCs w:val="28"/>
              </w:rPr>
              <w:t xml:space="preserve">                 № _____________</w:t>
            </w:r>
          </w:p>
        </w:tc>
      </w:tr>
    </w:tbl>
    <w:p w14:paraId="7BFB1A94">
      <w:pPr>
        <w:ind w:right="-2"/>
        <w:rPr>
          <w:bCs/>
          <w:szCs w:val="28"/>
        </w:rPr>
      </w:pPr>
    </w:p>
    <w:p w14:paraId="6803B85D">
      <w:pPr>
        <w:ind w:right="-2"/>
        <w:rPr>
          <w:szCs w:val="28"/>
        </w:rPr>
      </w:pPr>
      <w:r>
        <w:rPr>
          <w:szCs w:val="28"/>
        </w:rPr>
        <w:t xml:space="preserve">            На основании поступившего заявления № ______ от _________ принято решение об отказе в приеме документов, необходимых для предоставления государственной (муниципальной) услуги, по следующим основаниям:</w:t>
      </w:r>
    </w:p>
    <w:bookmarkEnd w:id="2"/>
    <w:tbl>
      <w:tblPr>
        <w:tblStyle w:val="4"/>
        <w:tblW w:w="0" w:type="auto"/>
        <w:jc w:val="center"/>
        <w:tblLayout w:type="fixed"/>
        <w:tblCellMar>
          <w:top w:w="0" w:type="dxa"/>
          <w:left w:w="10" w:type="dxa"/>
          <w:bottom w:w="0" w:type="dxa"/>
          <w:right w:w="10" w:type="dxa"/>
        </w:tblCellMar>
      </w:tblPr>
      <w:tblGrid>
        <w:gridCol w:w="2270"/>
        <w:gridCol w:w="5390"/>
        <w:gridCol w:w="2486"/>
      </w:tblGrid>
      <w:tr w14:paraId="7B894E3F">
        <w:tblPrEx>
          <w:tblCellMar>
            <w:top w:w="0" w:type="dxa"/>
            <w:left w:w="10" w:type="dxa"/>
            <w:bottom w:w="0" w:type="dxa"/>
            <w:right w:w="10" w:type="dxa"/>
          </w:tblCellMar>
        </w:tblPrEx>
        <w:trPr>
          <w:trHeight w:val="1423" w:hRule="exact"/>
          <w:jc w:val="center"/>
        </w:trPr>
        <w:tc>
          <w:tcPr>
            <w:tcW w:w="2270" w:type="dxa"/>
            <w:tcBorders>
              <w:top w:val="single" w:color="000000" w:sz="4" w:space="0"/>
              <w:left w:val="single" w:color="000000" w:sz="4" w:space="0"/>
            </w:tcBorders>
            <w:shd w:val="clear" w:color="auto" w:fill="FFFFFF"/>
            <w:noWrap w:val="0"/>
            <w:vAlign w:val="top"/>
          </w:tcPr>
          <w:p w14:paraId="13BE2C18">
            <w:pPr>
              <w:widowControl w:val="0"/>
              <w:ind w:right="-2"/>
              <w:jc w:val="center"/>
              <w:rPr>
                <w:rFonts w:ascii="Courier New" w:hAnsi="Courier New" w:eastAsia="Courier New"/>
                <w:color w:val="000000"/>
                <w:sz w:val="22"/>
                <w:lang w:bidi="ru-RU"/>
              </w:rPr>
            </w:pPr>
            <w:bookmarkStart w:id="5" w:name="_Hlk76507126"/>
            <w:r>
              <w:rPr>
                <w:sz w:val="22"/>
              </w:rPr>
              <w:t>№ пункта Административного регламента</w:t>
            </w:r>
          </w:p>
        </w:tc>
        <w:tc>
          <w:tcPr>
            <w:tcW w:w="5390" w:type="dxa"/>
            <w:tcBorders>
              <w:top w:val="single" w:color="000000" w:sz="4" w:space="0"/>
              <w:left w:val="single" w:color="000000" w:sz="4" w:space="0"/>
            </w:tcBorders>
            <w:shd w:val="clear" w:color="auto" w:fill="FFFFFF"/>
            <w:noWrap w:val="0"/>
            <w:vAlign w:val="top"/>
          </w:tcPr>
          <w:p w14:paraId="16921C2F">
            <w:pPr>
              <w:widowControl w:val="0"/>
              <w:ind w:right="-2"/>
              <w:jc w:val="center"/>
              <w:rPr>
                <w:sz w:val="22"/>
              </w:rPr>
            </w:pPr>
          </w:p>
          <w:p w14:paraId="4F879096">
            <w:pPr>
              <w:widowControl w:val="0"/>
              <w:ind w:right="-2"/>
              <w:jc w:val="center"/>
              <w:rPr>
                <w:rFonts w:ascii="Courier New" w:hAnsi="Courier New" w:eastAsia="Courier New"/>
                <w:color w:val="000000"/>
                <w:sz w:val="22"/>
                <w:lang w:bidi="ru-RU"/>
              </w:rPr>
            </w:pPr>
            <w:r>
              <w:rPr>
                <w:sz w:val="22"/>
              </w:rPr>
              <w:t>Наименование основания для отказа в соответствии с единым стандартом</w:t>
            </w:r>
          </w:p>
        </w:tc>
        <w:tc>
          <w:tcPr>
            <w:tcW w:w="2486" w:type="dxa"/>
            <w:tcBorders>
              <w:top w:val="single" w:color="000000" w:sz="4" w:space="0"/>
              <w:left w:val="single" w:color="000000" w:sz="4" w:space="0"/>
              <w:right w:val="single" w:color="000000" w:sz="4" w:space="0"/>
            </w:tcBorders>
            <w:shd w:val="clear" w:color="auto" w:fill="FFFFFF"/>
            <w:noWrap w:val="0"/>
            <w:vAlign w:val="bottom"/>
          </w:tcPr>
          <w:p w14:paraId="3B674550">
            <w:pPr>
              <w:widowControl w:val="0"/>
              <w:ind w:right="-2"/>
              <w:jc w:val="center"/>
              <w:rPr>
                <w:color w:val="000000"/>
                <w:sz w:val="22"/>
                <w:lang w:bidi="ru-RU"/>
              </w:rPr>
            </w:pPr>
            <w:r>
              <w:rPr>
                <w:sz w:val="22"/>
              </w:rPr>
              <w:t>Разъяснение причин отказа в предоставлении государственной</w:t>
            </w:r>
            <w:r>
              <w:rPr>
                <w:color w:val="000000"/>
                <w:sz w:val="22"/>
                <w:lang w:bidi="ru-RU"/>
              </w:rPr>
              <w:t xml:space="preserve"> (муниципальной)</w:t>
            </w:r>
          </w:p>
          <w:p w14:paraId="616DB735">
            <w:pPr>
              <w:widowControl w:val="0"/>
              <w:ind w:right="-2"/>
              <w:jc w:val="center"/>
              <w:rPr>
                <w:color w:val="000000"/>
                <w:lang w:bidi="ru-RU"/>
              </w:rPr>
            </w:pPr>
            <w:r>
              <w:rPr>
                <w:color w:val="000000"/>
                <w:sz w:val="22"/>
                <w:lang w:bidi="ru-RU"/>
              </w:rPr>
              <w:t>услуги</w:t>
            </w:r>
          </w:p>
        </w:tc>
      </w:tr>
      <w:tr w14:paraId="24462F06">
        <w:tblPrEx>
          <w:tblCellMar>
            <w:top w:w="0" w:type="dxa"/>
            <w:left w:w="10" w:type="dxa"/>
            <w:bottom w:w="0" w:type="dxa"/>
            <w:right w:w="10" w:type="dxa"/>
          </w:tblCellMar>
        </w:tblPrEx>
        <w:trPr>
          <w:trHeight w:val="1733" w:hRule="exact"/>
          <w:jc w:val="center"/>
        </w:trPr>
        <w:tc>
          <w:tcPr>
            <w:tcW w:w="2270" w:type="dxa"/>
            <w:tcBorders>
              <w:top w:val="single" w:color="000000" w:sz="4" w:space="0"/>
              <w:left w:val="single" w:color="000000" w:sz="4" w:space="0"/>
            </w:tcBorders>
            <w:shd w:val="clear" w:color="auto" w:fill="FFFFFF"/>
            <w:noWrap w:val="0"/>
            <w:vAlign w:val="top"/>
          </w:tcPr>
          <w:p w14:paraId="7C8A6F58">
            <w:pPr>
              <w:widowControl w:val="0"/>
              <w:spacing w:before="100"/>
              <w:ind w:right="-2"/>
              <w:rPr>
                <w:color w:val="000000"/>
                <w:sz w:val="22"/>
                <w:lang w:bidi="ru-RU"/>
              </w:rPr>
            </w:pPr>
            <w:r>
              <w:rPr>
                <w:color w:val="000000"/>
                <w:sz w:val="22"/>
                <w:lang w:bidi="ru-RU"/>
              </w:rPr>
              <w:t>пп. 1 п. 2.13</w:t>
            </w:r>
          </w:p>
        </w:tc>
        <w:tc>
          <w:tcPr>
            <w:tcW w:w="5390" w:type="dxa"/>
            <w:tcBorders>
              <w:top w:val="single" w:color="000000" w:sz="4" w:space="0"/>
              <w:left w:val="single" w:color="000000" w:sz="4" w:space="0"/>
            </w:tcBorders>
            <w:shd w:val="clear" w:color="auto" w:fill="FFFFFF"/>
            <w:noWrap w:val="0"/>
            <w:vAlign w:val="center"/>
          </w:tcPr>
          <w:p w14:paraId="3A9BE54F">
            <w:pPr>
              <w:widowControl w:val="0"/>
              <w:ind w:right="-2"/>
              <w:rPr>
                <w:color w:val="000000"/>
                <w:sz w:val="22"/>
                <w:lang w:bidi="ru-RU"/>
              </w:rPr>
            </w:pPr>
            <w:r>
              <w:rPr>
                <w:color w:val="000000"/>
                <w:sz w:val="22"/>
                <w:lang w:bidi="ru-RU"/>
              </w:rPr>
              <w:t>Заявление о предоставлении государственной (муниципальной) услуги подано в орган государственной власти, орган местного самоуправления или организацию, в полномочия которых не входит предоставление государственной (муниципальной) услуги</w:t>
            </w:r>
          </w:p>
        </w:tc>
        <w:tc>
          <w:tcPr>
            <w:tcW w:w="2486" w:type="dxa"/>
            <w:tcBorders>
              <w:top w:val="single" w:color="000000" w:sz="4" w:space="0"/>
              <w:left w:val="single" w:color="000000" w:sz="4" w:space="0"/>
              <w:right w:val="single" w:color="000000" w:sz="4" w:space="0"/>
            </w:tcBorders>
            <w:shd w:val="clear" w:color="auto" w:fill="FFFFFF"/>
            <w:noWrap w:val="0"/>
            <w:vAlign w:val="top"/>
          </w:tcPr>
          <w:p w14:paraId="4BAE499A">
            <w:pPr>
              <w:widowControl w:val="0"/>
              <w:spacing w:before="100"/>
              <w:ind w:right="-2"/>
              <w:rPr>
                <w:color w:val="000000"/>
                <w:sz w:val="22"/>
                <w:lang w:bidi="ru-RU"/>
              </w:rPr>
            </w:pPr>
            <w:r>
              <w:rPr>
                <w:color w:val="000000"/>
                <w:sz w:val="22"/>
                <w:lang w:bidi="ru-RU"/>
              </w:rPr>
              <w:t>Указываются основания такого вывода</w:t>
            </w:r>
          </w:p>
        </w:tc>
      </w:tr>
      <w:tr w14:paraId="59997F14">
        <w:tblPrEx>
          <w:tblCellMar>
            <w:top w:w="0" w:type="dxa"/>
            <w:left w:w="10" w:type="dxa"/>
            <w:bottom w:w="0" w:type="dxa"/>
            <w:right w:w="10" w:type="dxa"/>
          </w:tblCellMar>
        </w:tblPrEx>
        <w:trPr>
          <w:trHeight w:val="1733" w:hRule="exact"/>
          <w:jc w:val="center"/>
        </w:trPr>
        <w:tc>
          <w:tcPr>
            <w:tcW w:w="2270" w:type="dxa"/>
            <w:tcBorders>
              <w:top w:val="single" w:color="000000" w:sz="4" w:space="0"/>
              <w:left w:val="single" w:color="000000" w:sz="4" w:space="0"/>
            </w:tcBorders>
            <w:shd w:val="clear" w:color="auto" w:fill="FFFFFF"/>
            <w:noWrap w:val="0"/>
            <w:vAlign w:val="top"/>
          </w:tcPr>
          <w:p w14:paraId="391AB1F3">
            <w:pPr>
              <w:widowControl w:val="0"/>
              <w:spacing w:before="100"/>
              <w:ind w:right="-2"/>
              <w:rPr>
                <w:color w:val="000000"/>
                <w:sz w:val="22"/>
                <w:lang w:bidi="ru-RU"/>
              </w:rPr>
            </w:pPr>
            <w:r>
              <w:rPr>
                <w:color w:val="000000"/>
                <w:sz w:val="22"/>
                <w:lang w:bidi="ru-RU"/>
              </w:rPr>
              <w:t>пп. 2 п. 2.13</w:t>
            </w:r>
          </w:p>
        </w:tc>
        <w:tc>
          <w:tcPr>
            <w:tcW w:w="5390" w:type="dxa"/>
            <w:tcBorders>
              <w:top w:val="single" w:color="000000" w:sz="4" w:space="0"/>
              <w:left w:val="single" w:color="000000" w:sz="4" w:space="0"/>
            </w:tcBorders>
            <w:shd w:val="clear" w:color="auto" w:fill="FFFFFF"/>
            <w:noWrap w:val="0"/>
            <w:vAlign w:val="center"/>
          </w:tcPr>
          <w:p w14:paraId="03C0CA6C">
            <w:pPr>
              <w:widowControl w:val="0"/>
              <w:ind w:right="-2"/>
              <w:rPr>
                <w:color w:val="000000"/>
                <w:sz w:val="22"/>
                <w:lang w:bidi="ru-RU"/>
              </w:rPr>
            </w:pPr>
            <w:r>
              <w:rPr>
                <w:color w:val="000000"/>
                <w:sz w:val="22"/>
                <w:lang w:bidi="ru-RU"/>
              </w:rPr>
              <w:t>Представленные документы или сведения утратили силу на момент обращения за государственной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486" w:type="dxa"/>
            <w:tcBorders>
              <w:top w:val="single" w:color="000000" w:sz="4" w:space="0"/>
              <w:left w:val="single" w:color="000000" w:sz="4" w:space="0"/>
              <w:right w:val="single" w:color="000000" w:sz="4" w:space="0"/>
            </w:tcBorders>
            <w:shd w:val="clear" w:color="auto" w:fill="FFFFFF"/>
            <w:noWrap w:val="0"/>
            <w:vAlign w:val="top"/>
          </w:tcPr>
          <w:p w14:paraId="77B94CDF">
            <w:pPr>
              <w:widowControl w:val="0"/>
              <w:spacing w:before="100"/>
              <w:ind w:right="-2"/>
              <w:rPr>
                <w:color w:val="000000"/>
                <w:sz w:val="22"/>
                <w:lang w:bidi="ru-RU"/>
              </w:rPr>
            </w:pPr>
            <w:r>
              <w:rPr>
                <w:color w:val="000000"/>
                <w:sz w:val="22"/>
                <w:lang w:bidi="ru-RU"/>
              </w:rPr>
              <w:t>Указываются основания такого вывода</w:t>
            </w:r>
          </w:p>
        </w:tc>
      </w:tr>
      <w:tr w14:paraId="63835E35">
        <w:tblPrEx>
          <w:tblCellMar>
            <w:top w:w="0" w:type="dxa"/>
            <w:left w:w="10" w:type="dxa"/>
            <w:bottom w:w="0" w:type="dxa"/>
            <w:right w:w="10" w:type="dxa"/>
          </w:tblCellMar>
        </w:tblPrEx>
        <w:trPr>
          <w:trHeight w:val="1224" w:hRule="exact"/>
          <w:jc w:val="center"/>
        </w:trPr>
        <w:tc>
          <w:tcPr>
            <w:tcW w:w="2270" w:type="dxa"/>
            <w:tcBorders>
              <w:top w:val="single" w:color="000000" w:sz="4" w:space="0"/>
              <w:left w:val="single" w:color="000000" w:sz="4" w:space="0"/>
            </w:tcBorders>
            <w:shd w:val="clear" w:color="auto" w:fill="FFFFFF"/>
            <w:noWrap w:val="0"/>
            <w:vAlign w:val="top"/>
          </w:tcPr>
          <w:p w14:paraId="72618767">
            <w:pPr>
              <w:widowControl w:val="0"/>
              <w:spacing w:before="100"/>
              <w:ind w:right="-2"/>
              <w:rPr>
                <w:color w:val="000000"/>
                <w:sz w:val="22"/>
                <w:lang w:bidi="ru-RU"/>
              </w:rPr>
            </w:pPr>
            <w:r>
              <w:rPr>
                <w:color w:val="000000"/>
                <w:sz w:val="22"/>
                <w:lang w:bidi="ru-RU"/>
              </w:rPr>
              <w:t>пп. 3 п. 2.13</w:t>
            </w:r>
          </w:p>
        </w:tc>
        <w:tc>
          <w:tcPr>
            <w:tcW w:w="5390" w:type="dxa"/>
            <w:tcBorders>
              <w:top w:val="single" w:color="000000" w:sz="4" w:space="0"/>
              <w:left w:val="single" w:color="000000" w:sz="4" w:space="0"/>
            </w:tcBorders>
            <w:shd w:val="clear" w:color="auto" w:fill="FFFFFF"/>
            <w:noWrap w:val="0"/>
            <w:vAlign w:val="bottom"/>
          </w:tcPr>
          <w:p w14:paraId="5141F073">
            <w:pPr>
              <w:widowControl w:val="0"/>
              <w:ind w:right="-2"/>
              <w:rPr>
                <w:color w:val="000000"/>
                <w:sz w:val="22"/>
                <w:lang w:bidi="ru-RU"/>
              </w:rPr>
            </w:pPr>
            <w:r>
              <w:rPr>
                <w:color w:val="000000"/>
                <w:sz w:val="22"/>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2486" w:type="dxa"/>
            <w:tcBorders>
              <w:top w:val="single" w:color="000000" w:sz="4" w:space="0"/>
              <w:left w:val="single" w:color="000000" w:sz="4" w:space="0"/>
              <w:right w:val="single" w:color="000000" w:sz="4" w:space="0"/>
            </w:tcBorders>
            <w:shd w:val="clear" w:color="auto" w:fill="FFFFFF"/>
            <w:noWrap w:val="0"/>
            <w:vAlign w:val="top"/>
          </w:tcPr>
          <w:p w14:paraId="4D759C6C">
            <w:pPr>
              <w:widowControl w:val="0"/>
              <w:spacing w:before="100"/>
              <w:ind w:right="-2"/>
              <w:rPr>
                <w:color w:val="000000"/>
                <w:sz w:val="22"/>
                <w:lang w:bidi="ru-RU"/>
              </w:rPr>
            </w:pPr>
            <w:r>
              <w:rPr>
                <w:color w:val="000000"/>
                <w:sz w:val="22"/>
                <w:lang w:bidi="ru-RU"/>
              </w:rPr>
              <w:t>Указываются основания такого вывода</w:t>
            </w:r>
          </w:p>
        </w:tc>
      </w:tr>
      <w:tr w14:paraId="7D408EB8">
        <w:tblPrEx>
          <w:tblCellMar>
            <w:top w:w="0" w:type="dxa"/>
            <w:left w:w="10" w:type="dxa"/>
            <w:bottom w:w="0" w:type="dxa"/>
            <w:right w:w="10" w:type="dxa"/>
          </w:tblCellMar>
        </w:tblPrEx>
        <w:trPr>
          <w:trHeight w:val="1478" w:hRule="exact"/>
          <w:jc w:val="center"/>
        </w:trPr>
        <w:tc>
          <w:tcPr>
            <w:tcW w:w="2270" w:type="dxa"/>
            <w:tcBorders>
              <w:top w:val="single" w:color="000000" w:sz="4" w:space="0"/>
              <w:left w:val="single" w:color="000000" w:sz="4" w:space="0"/>
            </w:tcBorders>
            <w:shd w:val="clear" w:color="auto" w:fill="FFFFFF"/>
            <w:noWrap w:val="0"/>
            <w:vAlign w:val="top"/>
          </w:tcPr>
          <w:p w14:paraId="7C50CF65">
            <w:pPr>
              <w:widowControl w:val="0"/>
              <w:spacing w:before="100"/>
              <w:ind w:right="-2"/>
              <w:rPr>
                <w:color w:val="000000"/>
                <w:sz w:val="22"/>
                <w:lang w:bidi="ru-RU"/>
              </w:rPr>
            </w:pPr>
            <w:r>
              <w:rPr>
                <w:color w:val="000000"/>
                <w:sz w:val="22"/>
                <w:lang w:bidi="ru-RU"/>
              </w:rPr>
              <w:t>пп. 4 п. 2.13</w:t>
            </w:r>
          </w:p>
        </w:tc>
        <w:tc>
          <w:tcPr>
            <w:tcW w:w="5390" w:type="dxa"/>
            <w:tcBorders>
              <w:top w:val="single" w:color="000000" w:sz="4" w:space="0"/>
              <w:left w:val="single" w:color="000000" w:sz="4" w:space="0"/>
            </w:tcBorders>
            <w:shd w:val="clear" w:color="auto" w:fill="FFFFFF"/>
            <w:noWrap w:val="0"/>
            <w:vAlign w:val="center"/>
          </w:tcPr>
          <w:p w14:paraId="1B93B565">
            <w:pPr>
              <w:widowControl w:val="0"/>
              <w:ind w:right="-2"/>
              <w:rPr>
                <w:color w:val="000000"/>
                <w:sz w:val="22"/>
                <w:lang w:bidi="ru-RU"/>
              </w:rPr>
            </w:pPr>
            <w:r>
              <w:rPr>
                <w:color w:val="000000"/>
                <w:sz w:val="22"/>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государственной (муниципальной) услуги</w:t>
            </w:r>
          </w:p>
        </w:tc>
        <w:tc>
          <w:tcPr>
            <w:tcW w:w="2486" w:type="dxa"/>
            <w:tcBorders>
              <w:top w:val="single" w:color="000000" w:sz="4" w:space="0"/>
              <w:left w:val="single" w:color="000000" w:sz="4" w:space="0"/>
              <w:right w:val="single" w:color="000000" w:sz="4" w:space="0"/>
            </w:tcBorders>
            <w:shd w:val="clear" w:color="auto" w:fill="FFFFFF"/>
            <w:noWrap w:val="0"/>
            <w:vAlign w:val="top"/>
          </w:tcPr>
          <w:p w14:paraId="1D510F0C">
            <w:pPr>
              <w:widowControl w:val="0"/>
              <w:spacing w:before="100"/>
              <w:ind w:right="-2"/>
              <w:rPr>
                <w:color w:val="000000"/>
                <w:sz w:val="22"/>
                <w:lang w:bidi="ru-RU"/>
              </w:rPr>
            </w:pPr>
            <w:r>
              <w:rPr>
                <w:color w:val="000000"/>
                <w:sz w:val="22"/>
                <w:lang w:bidi="ru-RU"/>
              </w:rPr>
              <w:t>Указываются основания такого вывода</w:t>
            </w:r>
          </w:p>
        </w:tc>
      </w:tr>
      <w:tr w14:paraId="2675436A">
        <w:tblPrEx>
          <w:tblCellMar>
            <w:top w:w="0" w:type="dxa"/>
            <w:left w:w="10" w:type="dxa"/>
            <w:bottom w:w="0" w:type="dxa"/>
            <w:right w:w="10" w:type="dxa"/>
          </w:tblCellMar>
        </w:tblPrEx>
        <w:trPr>
          <w:trHeight w:val="720" w:hRule="exact"/>
          <w:jc w:val="center"/>
        </w:trPr>
        <w:tc>
          <w:tcPr>
            <w:tcW w:w="2270" w:type="dxa"/>
            <w:tcBorders>
              <w:top w:val="single" w:color="000000" w:sz="4" w:space="0"/>
              <w:left w:val="single" w:color="000000" w:sz="4" w:space="0"/>
            </w:tcBorders>
            <w:shd w:val="clear" w:color="auto" w:fill="FFFFFF"/>
            <w:noWrap w:val="0"/>
            <w:vAlign w:val="top"/>
          </w:tcPr>
          <w:p w14:paraId="01E52BF0">
            <w:pPr>
              <w:widowControl w:val="0"/>
              <w:spacing w:before="100"/>
              <w:ind w:right="-2"/>
              <w:rPr>
                <w:color w:val="000000"/>
                <w:sz w:val="22"/>
                <w:lang w:bidi="ru-RU"/>
              </w:rPr>
            </w:pPr>
            <w:r>
              <w:rPr>
                <w:color w:val="000000"/>
                <w:sz w:val="22"/>
                <w:lang w:bidi="ru-RU"/>
              </w:rPr>
              <w:t>пп. 5 п. 2.13</w:t>
            </w:r>
          </w:p>
        </w:tc>
        <w:tc>
          <w:tcPr>
            <w:tcW w:w="5390" w:type="dxa"/>
            <w:tcBorders>
              <w:top w:val="single" w:color="000000" w:sz="4" w:space="0"/>
              <w:left w:val="single" w:color="000000" w:sz="4" w:space="0"/>
            </w:tcBorders>
            <w:shd w:val="clear" w:color="auto" w:fill="FFFFFF"/>
            <w:noWrap w:val="0"/>
            <w:vAlign w:val="bottom"/>
          </w:tcPr>
          <w:p w14:paraId="75E156DD">
            <w:pPr>
              <w:widowControl w:val="0"/>
              <w:ind w:right="-2"/>
              <w:rPr>
                <w:color w:val="000000"/>
                <w:sz w:val="22"/>
                <w:lang w:bidi="ru-RU"/>
              </w:rPr>
            </w:pPr>
            <w:r>
              <w:rPr>
                <w:color w:val="000000"/>
                <w:sz w:val="22"/>
                <w:lang w:bidi="ru-RU"/>
              </w:rPr>
              <w:t>Некорректно заполнены поля в форме заявления, в том числе в интерактивной форме заявления на ЕПГУ</w:t>
            </w:r>
          </w:p>
        </w:tc>
        <w:tc>
          <w:tcPr>
            <w:tcW w:w="2486" w:type="dxa"/>
            <w:tcBorders>
              <w:top w:val="single" w:color="000000" w:sz="4" w:space="0"/>
              <w:left w:val="single" w:color="000000" w:sz="4" w:space="0"/>
              <w:right w:val="single" w:color="000000" w:sz="4" w:space="0"/>
            </w:tcBorders>
            <w:shd w:val="clear" w:color="auto" w:fill="FFFFFF"/>
            <w:noWrap w:val="0"/>
            <w:vAlign w:val="bottom"/>
          </w:tcPr>
          <w:p w14:paraId="018730A9">
            <w:pPr>
              <w:widowControl w:val="0"/>
              <w:ind w:right="-2"/>
              <w:rPr>
                <w:color w:val="000000"/>
                <w:sz w:val="22"/>
                <w:lang w:bidi="ru-RU"/>
              </w:rPr>
            </w:pPr>
            <w:r>
              <w:rPr>
                <w:color w:val="000000"/>
                <w:sz w:val="22"/>
                <w:lang w:bidi="ru-RU"/>
              </w:rPr>
              <w:t>Указываются основания такого вывода</w:t>
            </w:r>
          </w:p>
        </w:tc>
      </w:tr>
      <w:tr w14:paraId="28C511CB">
        <w:tblPrEx>
          <w:tblCellMar>
            <w:top w:w="0" w:type="dxa"/>
            <w:left w:w="10" w:type="dxa"/>
            <w:bottom w:w="0" w:type="dxa"/>
            <w:right w:w="10" w:type="dxa"/>
          </w:tblCellMar>
        </w:tblPrEx>
        <w:trPr>
          <w:trHeight w:val="1229" w:hRule="exact"/>
          <w:jc w:val="center"/>
        </w:trPr>
        <w:tc>
          <w:tcPr>
            <w:tcW w:w="2270" w:type="dxa"/>
            <w:tcBorders>
              <w:top w:val="single" w:color="000000" w:sz="4" w:space="0"/>
              <w:left w:val="single" w:color="000000" w:sz="4" w:space="0"/>
            </w:tcBorders>
            <w:shd w:val="clear" w:color="auto" w:fill="FFFFFF"/>
            <w:noWrap w:val="0"/>
            <w:vAlign w:val="top"/>
          </w:tcPr>
          <w:p w14:paraId="32D8F537">
            <w:pPr>
              <w:widowControl w:val="0"/>
              <w:spacing w:before="100"/>
              <w:ind w:right="-2"/>
              <w:rPr>
                <w:color w:val="000000"/>
                <w:sz w:val="22"/>
                <w:lang w:bidi="ru-RU"/>
              </w:rPr>
            </w:pPr>
            <w:r>
              <w:rPr>
                <w:color w:val="000000"/>
                <w:sz w:val="22"/>
                <w:lang w:bidi="ru-RU"/>
              </w:rPr>
              <w:t>пп. 6 п. 2.13</w:t>
            </w:r>
          </w:p>
        </w:tc>
        <w:tc>
          <w:tcPr>
            <w:tcW w:w="5390" w:type="dxa"/>
            <w:tcBorders>
              <w:top w:val="single" w:color="000000" w:sz="4" w:space="0"/>
              <w:left w:val="single" w:color="000000" w:sz="4" w:space="0"/>
            </w:tcBorders>
            <w:shd w:val="clear" w:color="auto" w:fill="FFFFFF"/>
            <w:noWrap w:val="0"/>
            <w:vAlign w:val="center"/>
          </w:tcPr>
          <w:p w14:paraId="20266B6E">
            <w:pPr>
              <w:widowControl w:val="0"/>
              <w:ind w:right="-2"/>
              <w:rPr>
                <w:color w:val="000000"/>
                <w:sz w:val="22"/>
                <w:lang w:bidi="ru-RU"/>
              </w:rPr>
            </w:pPr>
            <w:r>
              <w:rPr>
                <w:color w:val="000000"/>
                <w:sz w:val="22"/>
                <w:lang w:bidi="ru-RU"/>
              </w:rPr>
              <w:t>Подача запроса о предоставлении услуги и документов, необходимых для предоставления государственной (муниципальной) услуги, в электронной форме с нарушением установленных требований</w:t>
            </w:r>
          </w:p>
        </w:tc>
        <w:tc>
          <w:tcPr>
            <w:tcW w:w="2486" w:type="dxa"/>
            <w:tcBorders>
              <w:top w:val="single" w:color="000000" w:sz="4" w:space="0"/>
              <w:left w:val="single" w:color="000000" w:sz="4" w:space="0"/>
              <w:right w:val="single" w:color="000000" w:sz="4" w:space="0"/>
            </w:tcBorders>
            <w:shd w:val="clear" w:color="auto" w:fill="FFFFFF"/>
            <w:noWrap w:val="0"/>
            <w:vAlign w:val="top"/>
          </w:tcPr>
          <w:p w14:paraId="0565A714">
            <w:pPr>
              <w:widowControl w:val="0"/>
              <w:spacing w:before="100"/>
              <w:ind w:right="-2"/>
              <w:rPr>
                <w:color w:val="000000"/>
                <w:sz w:val="22"/>
                <w:lang w:bidi="ru-RU"/>
              </w:rPr>
            </w:pPr>
            <w:r>
              <w:rPr>
                <w:color w:val="000000"/>
                <w:sz w:val="22"/>
                <w:lang w:bidi="ru-RU"/>
              </w:rPr>
              <w:t>Указываются основания такого вывода</w:t>
            </w:r>
          </w:p>
        </w:tc>
      </w:tr>
      <w:tr w14:paraId="4C5CC3C3">
        <w:tblPrEx>
          <w:tblCellMar>
            <w:top w:w="0" w:type="dxa"/>
            <w:left w:w="10" w:type="dxa"/>
            <w:bottom w:w="0" w:type="dxa"/>
            <w:right w:w="10" w:type="dxa"/>
          </w:tblCellMar>
        </w:tblPrEx>
        <w:trPr>
          <w:trHeight w:val="720" w:hRule="exact"/>
          <w:jc w:val="center"/>
        </w:trPr>
        <w:tc>
          <w:tcPr>
            <w:tcW w:w="2270" w:type="dxa"/>
            <w:tcBorders>
              <w:top w:val="single" w:color="000000" w:sz="4" w:space="0"/>
              <w:left w:val="single" w:color="000000" w:sz="4" w:space="0"/>
            </w:tcBorders>
            <w:shd w:val="clear" w:color="auto" w:fill="FFFFFF"/>
            <w:noWrap w:val="0"/>
            <w:vAlign w:val="top"/>
          </w:tcPr>
          <w:p w14:paraId="246447EB">
            <w:pPr>
              <w:widowControl w:val="0"/>
              <w:spacing w:before="100"/>
              <w:ind w:right="-2"/>
              <w:rPr>
                <w:color w:val="000000"/>
                <w:sz w:val="22"/>
                <w:lang w:bidi="ru-RU"/>
              </w:rPr>
            </w:pPr>
            <w:r>
              <w:rPr>
                <w:color w:val="000000"/>
                <w:sz w:val="22"/>
                <w:lang w:bidi="ru-RU"/>
              </w:rPr>
              <w:t>пп. 7 п. 2.13</w:t>
            </w:r>
          </w:p>
        </w:tc>
        <w:tc>
          <w:tcPr>
            <w:tcW w:w="5390" w:type="dxa"/>
            <w:tcBorders>
              <w:top w:val="single" w:color="000000" w:sz="4" w:space="0"/>
              <w:left w:val="single" w:color="000000" w:sz="4" w:space="0"/>
            </w:tcBorders>
            <w:shd w:val="clear" w:color="auto" w:fill="FFFFFF"/>
            <w:noWrap w:val="0"/>
            <w:vAlign w:val="center"/>
          </w:tcPr>
          <w:p w14:paraId="1B23C11D">
            <w:pPr>
              <w:widowControl w:val="0"/>
              <w:ind w:right="-2"/>
              <w:rPr>
                <w:color w:val="000000"/>
                <w:sz w:val="22"/>
                <w:lang w:bidi="ru-RU"/>
              </w:rPr>
            </w:pPr>
            <w:r>
              <w:rPr>
                <w:color w:val="000000"/>
                <w:sz w:val="22"/>
                <w:lang w:bidi="ru-RU"/>
              </w:rPr>
              <w:t>Представление неполного комплекта документов, необходимых для предоставления услуги;</w:t>
            </w:r>
          </w:p>
        </w:tc>
        <w:tc>
          <w:tcPr>
            <w:tcW w:w="2486" w:type="dxa"/>
            <w:tcBorders>
              <w:top w:val="single" w:color="000000" w:sz="4" w:space="0"/>
              <w:left w:val="single" w:color="000000" w:sz="4" w:space="0"/>
              <w:right w:val="single" w:color="000000" w:sz="4" w:space="0"/>
            </w:tcBorders>
            <w:shd w:val="clear" w:color="auto" w:fill="FFFFFF"/>
            <w:noWrap w:val="0"/>
            <w:vAlign w:val="center"/>
          </w:tcPr>
          <w:p w14:paraId="502EFC9A">
            <w:pPr>
              <w:widowControl w:val="0"/>
              <w:ind w:right="-2"/>
              <w:rPr>
                <w:color w:val="000000"/>
                <w:sz w:val="22"/>
                <w:lang w:bidi="ru-RU"/>
              </w:rPr>
            </w:pPr>
            <w:r>
              <w:rPr>
                <w:color w:val="000000"/>
                <w:sz w:val="22"/>
                <w:lang w:bidi="ru-RU"/>
              </w:rPr>
              <w:t>Указываются основания такого вывода</w:t>
            </w:r>
          </w:p>
        </w:tc>
      </w:tr>
      <w:tr w14:paraId="6CD5DD56">
        <w:tblPrEx>
          <w:tblCellMar>
            <w:top w:w="0" w:type="dxa"/>
            <w:left w:w="10" w:type="dxa"/>
            <w:bottom w:w="0" w:type="dxa"/>
            <w:right w:w="10" w:type="dxa"/>
          </w:tblCellMar>
        </w:tblPrEx>
        <w:trPr>
          <w:trHeight w:val="1488" w:hRule="exact"/>
          <w:jc w:val="center"/>
        </w:trPr>
        <w:tc>
          <w:tcPr>
            <w:tcW w:w="2270" w:type="dxa"/>
            <w:tcBorders>
              <w:top w:val="single" w:color="000000" w:sz="4" w:space="0"/>
              <w:left w:val="single" w:color="000000" w:sz="4" w:space="0"/>
              <w:bottom w:val="single" w:color="000000" w:sz="4" w:space="0"/>
            </w:tcBorders>
            <w:shd w:val="clear" w:color="auto" w:fill="FFFFFF"/>
            <w:noWrap w:val="0"/>
            <w:vAlign w:val="top"/>
          </w:tcPr>
          <w:p w14:paraId="29457922">
            <w:pPr>
              <w:widowControl w:val="0"/>
              <w:spacing w:before="100"/>
              <w:ind w:right="-2"/>
              <w:rPr>
                <w:color w:val="000000"/>
                <w:sz w:val="22"/>
                <w:lang w:bidi="ru-RU"/>
              </w:rPr>
            </w:pPr>
            <w:r>
              <w:rPr>
                <w:color w:val="000000"/>
                <w:sz w:val="22"/>
                <w:lang w:bidi="ru-RU"/>
              </w:rPr>
              <w:t>пп. 8 п. 2.13</w:t>
            </w:r>
          </w:p>
        </w:tc>
        <w:tc>
          <w:tcPr>
            <w:tcW w:w="5390" w:type="dxa"/>
            <w:tcBorders>
              <w:top w:val="single" w:color="000000" w:sz="4" w:space="0"/>
              <w:left w:val="single" w:color="000000" w:sz="4" w:space="0"/>
              <w:bottom w:val="single" w:color="000000" w:sz="4" w:space="0"/>
            </w:tcBorders>
            <w:shd w:val="clear" w:color="auto" w:fill="FFFFFF"/>
            <w:noWrap w:val="0"/>
            <w:vAlign w:val="center"/>
          </w:tcPr>
          <w:p w14:paraId="011CE1F8">
            <w:pPr>
              <w:widowControl w:val="0"/>
              <w:ind w:right="-2"/>
              <w:rPr>
                <w:color w:val="000000"/>
                <w:sz w:val="22"/>
                <w:lang w:bidi="ru-RU"/>
              </w:rPr>
            </w:pPr>
            <w:r>
              <w:rPr>
                <w:color w:val="000000"/>
                <w:sz w:val="22"/>
                <w:lang w:bidi="ru-RU"/>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tc>
        <w:tc>
          <w:tcPr>
            <w:tcW w:w="248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0609A5F">
            <w:pPr>
              <w:widowControl w:val="0"/>
              <w:spacing w:before="100"/>
              <w:ind w:right="-2"/>
              <w:rPr>
                <w:color w:val="000000"/>
                <w:sz w:val="22"/>
                <w:lang w:bidi="ru-RU"/>
              </w:rPr>
            </w:pPr>
            <w:r>
              <w:rPr>
                <w:color w:val="000000"/>
                <w:sz w:val="22"/>
                <w:lang w:bidi="ru-RU"/>
              </w:rPr>
              <w:t>Указываются основания такого вывода</w:t>
            </w:r>
          </w:p>
        </w:tc>
      </w:tr>
    </w:tbl>
    <w:p w14:paraId="6E2F1422">
      <w:pPr>
        <w:keepNext/>
        <w:keepLines/>
        <w:widowControl w:val="0"/>
        <w:spacing w:line="259" w:lineRule="auto"/>
        <w:ind w:right="-2" w:firstLine="720"/>
        <w:outlineLvl w:val="0"/>
        <w:rPr>
          <w:color w:val="000000"/>
          <w:sz w:val="26"/>
          <w:szCs w:val="26"/>
          <w:lang w:bidi="ru-RU"/>
        </w:rPr>
      </w:pPr>
      <w:bookmarkStart w:id="6" w:name="bookmark39"/>
      <w:bookmarkStart w:id="7" w:name="bookmark38"/>
      <w:r>
        <w:rPr>
          <w:color w:val="000000"/>
          <w:sz w:val="26"/>
          <w:szCs w:val="26"/>
          <w:lang w:bidi="ru-RU"/>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bookmarkEnd w:id="6"/>
      <w:bookmarkEnd w:id="7"/>
    </w:p>
    <w:p w14:paraId="68AF9EB3">
      <w:pPr>
        <w:keepNext/>
        <w:keepLines/>
        <w:widowControl w:val="0"/>
        <w:spacing w:after="100" w:line="262" w:lineRule="auto"/>
        <w:ind w:right="-2" w:firstLine="720"/>
        <w:outlineLvl w:val="0"/>
        <w:rPr>
          <w:color w:val="000000"/>
          <w:sz w:val="26"/>
          <w:szCs w:val="26"/>
          <w:lang w:bidi="ru-RU"/>
        </w:rPr>
      </w:pPr>
      <w:bookmarkStart w:id="8" w:name="bookmark40"/>
      <w:bookmarkStart w:id="9" w:name="bookmark41"/>
      <w:r>
        <w:rPr>
          <w:color w:val="000000"/>
          <w:sz w:val="26"/>
          <w:szCs w:val="26"/>
          <w:lang w:bidi="ru-RU"/>
        </w:rPr>
        <w:t>Данный отказ может быть обжалован в досудебном порядке путем направления жалобы в уполномоченный орган, а также в судебном порядке.</w:t>
      </w:r>
      <w:bookmarkEnd w:id="8"/>
      <w:bookmarkEnd w:id="9"/>
    </w:p>
    <w:p w14:paraId="2D7D7E0F">
      <w:pPr>
        <w:ind w:left="3969" w:right="-2"/>
        <w:jc w:val="right"/>
        <w:rPr>
          <w:szCs w:val="28"/>
        </w:rPr>
      </w:pPr>
    </w:p>
    <w:tbl>
      <w:tblPr>
        <w:tblStyle w:val="4"/>
        <w:tblW w:w="11079" w:type="dxa"/>
        <w:tblInd w:w="0" w:type="dxa"/>
        <w:tblLayout w:type="fixed"/>
        <w:tblCellMar>
          <w:top w:w="0" w:type="dxa"/>
          <w:left w:w="108" w:type="dxa"/>
          <w:bottom w:w="0" w:type="dxa"/>
          <w:right w:w="108" w:type="dxa"/>
        </w:tblCellMar>
      </w:tblPr>
      <w:tblGrid>
        <w:gridCol w:w="4503"/>
        <w:gridCol w:w="1758"/>
        <w:gridCol w:w="4818"/>
      </w:tblGrid>
      <w:tr w14:paraId="7F301DE3">
        <w:tblPrEx>
          <w:tblCellMar>
            <w:top w:w="0" w:type="dxa"/>
            <w:left w:w="108" w:type="dxa"/>
            <w:bottom w:w="0" w:type="dxa"/>
            <w:right w:w="108" w:type="dxa"/>
          </w:tblCellMar>
        </w:tblPrEx>
        <w:tc>
          <w:tcPr>
            <w:tcW w:w="4503" w:type="dxa"/>
            <w:tcBorders>
              <w:right w:val="single" w:color="000000" w:sz="4" w:space="0"/>
            </w:tcBorders>
            <w:noWrap w:val="0"/>
            <w:vAlign w:val="top"/>
          </w:tcPr>
          <w:p w14:paraId="49B5863E">
            <w:pPr>
              <w:spacing w:after="160"/>
              <w:ind w:right="-2"/>
              <w:rPr>
                <w:rFonts w:ascii="Calibri" w:hAnsi="Calibri" w:eastAsia="Calibri"/>
                <w:bCs/>
                <w:i/>
                <w:iCs/>
                <w:sz w:val="22"/>
              </w:rPr>
            </w:pPr>
            <w:r>
              <w:rPr>
                <w:rFonts w:ascii="Calibri" w:hAnsi="Calibri" w:eastAsia="Calibri"/>
                <w:bCs/>
                <w:i/>
                <w:iCs/>
                <w:sz w:val="22"/>
              </w:rPr>
              <w:t>_____________________________</w:t>
            </w:r>
          </w:p>
          <w:p w14:paraId="19844966">
            <w:pPr>
              <w:spacing w:after="160" w:line="259" w:lineRule="auto"/>
              <w:ind w:right="-2"/>
              <w:rPr>
                <w:rFonts w:ascii="Calibri" w:hAnsi="Calibri" w:eastAsia="Calibri"/>
                <w:bCs/>
                <w:szCs w:val="28"/>
              </w:rPr>
            </w:pPr>
            <w:r>
              <w:rPr>
                <w:rFonts w:ascii="Calibri" w:hAnsi="Calibri" w:eastAsia="Calibri"/>
                <w:bCs/>
                <w:i/>
                <w:iCs/>
                <w:sz w:val="18"/>
                <w:szCs w:val="18"/>
              </w:rPr>
              <w:t xml:space="preserve">   Должность уполномоченного лица</w:t>
            </w:r>
          </w:p>
        </w:tc>
        <w:tc>
          <w:tcPr>
            <w:tcW w:w="1758" w:type="dxa"/>
            <w:tcBorders>
              <w:top w:val="single" w:color="000000" w:sz="4" w:space="0"/>
              <w:left w:val="single" w:color="000000" w:sz="4" w:space="0"/>
              <w:bottom w:val="single" w:color="000000" w:sz="4" w:space="0"/>
              <w:right w:val="single" w:color="000000" w:sz="4" w:space="0"/>
            </w:tcBorders>
            <w:noWrap w:val="0"/>
            <w:vAlign w:val="top"/>
          </w:tcPr>
          <w:p w14:paraId="1FD3DA7B">
            <w:pPr>
              <w:ind w:right="-2"/>
              <w:jc w:val="center"/>
              <w:rPr>
                <w:rFonts w:eastAsia="Calibri"/>
                <w:bCs/>
                <w:sz w:val="22"/>
              </w:rPr>
            </w:pPr>
            <w:r>
              <w:rPr>
                <w:rFonts w:eastAsia="Calibri"/>
                <w:bCs/>
                <w:sz w:val="22"/>
              </w:rPr>
              <w:t>Сведения о</w:t>
            </w:r>
          </w:p>
          <w:p w14:paraId="7CACB72B">
            <w:pPr>
              <w:ind w:right="-2"/>
              <w:jc w:val="center"/>
              <w:rPr>
                <w:rFonts w:ascii="Calibri" w:hAnsi="Calibri" w:eastAsia="Calibri"/>
                <w:bCs/>
                <w:sz w:val="22"/>
              </w:rPr>
            </w:pPr>
            <w:r>
              <w:rPr>
                <w:rFonts w:eastAsia="Calibri"/>
                <w:bCs/>
                <w:sz w:val="22"/>
              </w:rPr>
              <w:t>Сертификате электронной подписи</w:t>
            </w:r>
          </w:p>
        </w:tc>
        <w:tc>
          <w:tcPr>
            <w:tcW w:w="4818" w:type="dxa"/>
            <w:tcBorders>
              <w:left w:val="single" w:color="000000" w:sz="4" w:space="0"/>
            </w:tcBorders>
            <w:noWrap w:val="0"/>
            <w:vAlign w:val="top"/>
          </w:tcPr>
          <w:p w14:paraId="07C32FF1">
            <w:pPr>
              <w:spacing w:after="160"/>
              <w:ind w:right="-2"/>
              <w:rPr>
                <w:rFonts w:ascii="Calibri" w:hAnsi="Calibri" w:eastAsia="Calibri"/>
                <w:bCs/>
                <w:i/>
                <w:iCs/>
                <w:sz w:val="22"/>
              </w:rPr>
            </w:pPr>
            <w:r>
              <w:rPr>
                <w:rFonts w:ascii="Calibri" w:hAnsi="Calibri" w:eastAsia="Calibri"/>
                <w:bCs/>
                <w:i/>
                <w:iCs/>
                <w:sz w:val="22"/>
              </w:rPr>
              <w:t xml:space="preserve">           _______________________________</w:t>
            </w:r>
          </w:p>
          <w:p w14:paraId="03DC70C8">
            <w:pPr>
              <w:ind w:right="-2"/>
              <w:rPr>
                <w:rFonts w:eastAsia="Calibri"/>
                <w:bCs/>
                <w:sz w:val="22"/>
              </w:rPr>
            </w:pPr>
            <w:r>
              <w:rPr>
                <w:rFonts w:ascii="Calibri" w:hAnsi="Calibri" w:eastAsia="Calibri"/>
                <w:bCs/>
                <w:i/>
                <w:iCs/>
                <w:sz w:val="18"/>
                <w:szCs w:val="18"/>
              </w:rPr>
              <w:t xml:space="preserve">                                 (расшифровка подписи)</w:t>
            </w:r>
          </w:p>
        </w:tc>
      </w:tr>
      <w:bookmarkEnd w:id="5"/>
    </w:tbl>
    <w:p w14:paraId="1E6598E8">
      <w:pPr>
        <w:spacing w:before="240" w:after="60"/>
        <w:ind w:right="-2"/>
        <w:jc w:val="right"/>
        <w:outlineLvl w:val="0"/>
        <w:rPr>
          <w:bCs/>
          <w:szCs w:val="28"/>
          <w:lang w:val="en-US"/>
        </w:rPr>
      </w:pPr>
    </w:p>
    <w:p w14:paraId="241D3780">
      <w:pPr>
        <w:ind w:left="4820" w:right="-2"/>
        <w:jc w:val="both"/>
        <w:rPr>
          <w:bCs/>
        </w:rPr>
      </w:pPr>
      <w:r>
        <w:rPr>
          <w:bCs/>
          <w:szCs w:val="28"/>
        </w:rPr>
        <w:br w:type="page"/>
      </w:r>
      <w:r>
        <w:rPr>
          <w:bCs/>
        </w:rPr>
        <w:t>ПРИЛОЖЕНИЕ № 3</w:t>
      </w:r>
    </w:p>
    <w:p w14:paraId="0E627DA8">
      <w:pPr>
        <w:widowControl w:val="0"/>
        <w:tabs>
          <w:tab w:val="left" w:pos="567"/>
        </w:tabs>
        <w:ind w:left="4820" w:right="-2"/>
        <w:jc w:val="both"/>
      </w:pPr>
      <w:r>
        <w:t>к Административному регламенту</w:t>
      </w:r>
    </w:p>
    <w:p w14:paraId="7C3D9CBB">
      <w:pPr>
        <w:widowControl w:val="0"/>
        <w:tabs>
          <w:tab w:val="left" w:pos="567"/>
        </w:tabs>
        <w:ind w:left="4820" w:right="-2"/>
        <w:jc w:val="both"/>
      </w:pPr>
      <w:r>
        <w:rPr>
          <w:rFonts w:eastAsia="Calibri"/>
        </w:rPr>
        <w:t>«По принятию решения о предоставлении права заготовки древесины и подготовке проекта договора купли-продажи лесных насаждений гражданам для собственных нужд»</w:t>
      </w:r>
    </w:p>
    <w:p w14:paraId="6297F9E4">
      <w:pPr>
        <w:ind w:right="-2"/>
        <w:jc w:val="center"/>
        <w:rPr>
          <w:szCs w:val="28"/>
        </w:rPr>
      </w:pPr>
    </w:p>
    <w:p w14:paraId="19FB572E">
      <w:pPr>
        <w:spacing w:before="240" w:after="60"/>
        <w:jc w:val="center"/>
        <w:outlineLvl w:val="0"/>
        <w:rPr>
          <w:b/>
          <w:bCs/>
          <w:szCs w:val="28"/>
        </w:rPr>
      </w:pPr>
      <w:r>
        <w:rPr>
          <w:b/>
          <w:bCs/>
          <w:szCs w:val="28"/>
        </w:rPr>
        <w:t xml:space="preserve">Форма </w:t>
      </w:r>
    </w:p>
    <w:p w14:paraId="6F39887C">
      <w:pPr>
        <w:spacing w:before="240" w:after="60"/>
        <w:jc w:val="center"/>
        <w:outlineLvl w:val="0"/>
        <w:rPr>
          <w:b/>
          <w:bCs/>
          <w:szCs w:val="28"/>
        </w:rPr>
      </w:pPr>
      <w:r>
        <w:rPr>
          <w:b/>
          <w:bCs/>
          <w:szCs w:val="28"/>
        </w:rPr>
        <w:t>решения об отказе в предоставлении государственной (муниципальной) услуги «Принятие решения о предоставлении права заготовки древесины и подготовке проекта договора купли-продажи лесных насаждений для собственных нужд»</w:t>
      </w:r>
    </w:p>
    <w:p w14:paraId="7FD4A694">
      <w:pPr>
        <w:jc w:val="center"/>
        <w:rPr>
          <w:bCs/>
          <w:szCs w:val="28"/>
        </w:rPr>
      </w:pPr>
      <w:r>
        <w:rPr>
          <w:bCs/>
          <w:szCs w:val="28"/>
        </w:rPr>
        <w:t>________________________________________________________</w:t>
      </w:r>
    </w:p>
    <w:p w14:paraId="07471D92">
      <w:pPr>
        <w:jc w:val="center"/>
        <w:rPr>
          <w:bCs/>
          <w:i/>
          <w:iCs/>
          <w:sz w:val="18"/>
          <w:szCs w:val="18"/>
        </w:rPr>
      </w:pPr>
      <w:r>
        <w:rPr>
          <w:bCs/>
          <w:i/>
          <w:iCs/>
          <w:sz w:val="18"/>
          <w:szCs w:val="18"/>
        </w:rPr>
        <w:t>Наименование уполномоченного органа исполнительной власти субъекта Российской Федерации</w:t>
      </w:r>
    </w:p>
    <w:p w14:paraId="50C9B0E0">
      <w:pPr>
        <w:jc w:val="center"/>
        <w:rPr>
          <w:bCs/>
          <w:szCs w:val="28"/>
        </w:rPr>
      </w:pPr>
      <w:r>
        <w:rPr>
          <w:bCs/>
          <w:i/>
          <w:iCs/>
          <w:sz w:val="18"/>
          <w:szCs w:val="18"/>
        </w:rPr>
        <w:t>или органа местного самоуправления</w:t>
      </w:r>
    </w:p>
    <w:p w14:paraId="028D11E4">
      <w:pPr>
        <w:widowControl w:val="0"/>
        <w:tabs>
          <w:tab w:val="left" w:pos="567"/>
        </w:tabs>
        <w:ind w:firstLine="567"/>
        <w:jc w:val="right"/>
        <w:rPr>
          <w:szCs w:val="28"/>
        </w:rPr>
      </w:pPr>
    </w:p>
    <w:tbl>
      <w:tblPr>
        <w:tblStyle w:val="4"/>
        <w:tblW w:w="9581" w:type="dxa"/>
        <w:tblInd w:w="0" w:type="dxa"/>
        <w:tblLayout w:type="fixed"/>
        <w:tblCellMar>
          <w:top w:w="0" w:type="dxa"/>
          <w:left w:w="108" w:type="dxa"/>
          <w:bottom w:w="0" w:type="dxa"/>
          <w:right w:w="108" w:type="dxa"/>
        </w:tblCellMar>
      </w:tblPr>
      <w:tblGrid>
        <w:gridCol w:w="239"/>
        <w:gridCol w:w="9342"/>
      </w:tblGrid>
      <w:tr w14:paraId="23E05BFA">
        <w:tblPrEx>
          <w:tblCellMar>
            <w:top w:w="0" w:type="dxa"/>
            <w:left w:w="108" w:type="dxa"/>
            <w:bottom w:w="0" w:type="dxa"/>
            <w:right w:w="108" w:type="dxa"/>
          </w:tblCellMar>
        </w:tblPrEx>
        <w:trPr>
          <w:trHeight w:val="3240" w:hRule="atLeast"/>
        </w:trPr>
        <w:tc>
          <w:tcPr>
            <w:tcW w:w="239" w:type="dxa"/>
            <w:noWrap w:val="0"/>
            <w:vAlign w:val="top"/>
          </w:tcPr>
          <w:p w14:paraId="23A8E33B">
            <w:pPr>
              <w:ind w:right="-2"/>
              <w:rPr>
                <w:rFonts w:ascii="Calibri" w:hAnsi="Calibri" w:eastAsia="Calibri"/>
                <w:bCs/>
                <w:szCs w:val="28"/>
              </w:rPr>
            </w:pPr>
          </w:p>
        </w:tc>
        <w:tc>
          <w:tcPr>
            <w:tcW w:w="9342" w:type="dxa"/>
            <w:noWrap w:val="0"/>
            <w:vAlign w:val="top"/>
          </w:tcPr>
          <w:p w14:paraId="34349866">
            <w:pPr>
              <w:widowControl w:val="0"/>
              <w:pBdr>
                <w:bottom w:val="single" w:color="000000" w:sz="4" w:space="0"/>
              </w:pBdr>
              <w:ind w:left="4584" w:right="-2"/>
              <w:rPr>
                <w:sz w:val="22"/>
                <w:lang w:bidi="ru-RU"/>
              </w:rPr>
            </w:pPr>
            <w:r>
              <w:rPr>
                <w:sz w:val="22"/>
                <w:lang w:bidi="ru-RU"/>
              </w:rPr>
              <w:t>Кому:</w:t>
            </w:r>
          </w:p>
          <w:p w14:paraId="4F41FBDA">
            <w:pPr>
              <w:widowControl w:val="0"/>
              <w:pBdr>
                <w:bottom w:val="single" w:color="000000" w:sz="4" w:space="0"/>
              </w:pBdr>
              <w:ind w:left="4584" w:right="-2"/>
              <w:rPr>
                <w:sz w:val="22"/>
                <w:lang w:bidi="ru-RU"/>
              </w:rPr>
            </w:pPr>
          </w:p>
          <w:p w14:paraId="0FFE68A3">
            <w:pPr>
              <w:widowControl w:val="0"/>
              <w:tabs>
                <w:tab w:val="left" w:pos="6850"/>
              </w:tabs>
              <w:ind w:left="4584" w:right="-2"/>
              <w:rPr>
                <w:sz w:val="22"/>
                <w:lang w:bidi="ru-RU"/>
              </w:rPr>
            </w:pPr>
            <w:r>
              <w:rPr>
                <w:i/>
                <w:iCs/>
                <w:sz w:val="22"/>
                <w:lang w:bidi="ru-RU"/>
              </w:rPr>
              <w:t>ФИО;</w:t>
            </w:r>
            <w:r>
              <w:rPr>
                <w:sz w:val="22"/>
                <w:lang w:bidi="ru-RU"/>
              </w:rPr>
              <w:t xml:space="preserve"> документ, удостоверяющий личность</w:t>
            </w:r>
          </w:p>
          <w:p w14:paraId="74A11B05">
            <w:pPr>
              <w:widowControl w:val="0"/>
              <w:pBdr>
                <w:bottom w:val="single" w:color="000000" w:sz="4" w:space="0"/>
              </w:pBdr>
              <w:ind w:left="4584" w:right="-2"/>
              <w:rPr>
                <w:sz w:val="22"/>
                <w:lang w:bidi="ru-RU"/>
              </w:rPr>
            </w:pPr>
          </w:p>
          <w:p w14:paraId="4F7C6B64">
            <w:pPr>
              <w:widowControl w:val="0"/>
              <w:pBdr>
                <w:bottom w:val="single" w:color="000000" w:sz="4" w:space="0"/>
              </w:pBdr>
              <w:ind w:left="4584" w:right="-2"/>
              <w:rPr>
                <w:sz w:val="22"/>
                <w:lang w:bidi="ru-RU"/>
              </w:rPr>
            </w:pPr>
            <w:r>
              <w:rPr>
                <w:sz w:val="22"/>
                <w:lang w:bidi="ru-RU"/>
              </w:rPr>
              <w:t>Представитель:</w:t>
            </w:r>
          </w:p>
          <w:p w14:paraId="5FDB7CDA">
            <w:pPr>
              <w:widowControl w:val="0"/>
              <w:pBdr>
                <w:bottom w:val="single" w:color="000000" w:sz="4" w:space="0"/>
              </w:pBdr>
              <w:ind w:left="4584" w:right="-2"/>
              <w:rPr>
                <w:sz w:val="22"/>
                <w:lang w:bidi="ru-RU"/>
              </w:rPr>
            </w:pPr>
          </w:p>
          <w:p w14:paraId="4242BBA3">
            <w:pPr>
              <w:widowControl w:val="0"/>
              <w:spacing w:after="260"/>
              <w:ind w:left="4584" w:right="-2"/>
              <w:rPr>
                <w:sz w:val="22"/>
                <w:lang w:bidi="ru-RU"/>
              </w:rPr>
            </w:pPr>
            <w:r>
              <w:rPr>
                <w:i/>
                <w:iCs/>
                <w:sz w:val="22"/>
                <w:lang w:bidi="ru-RU"/>
              </w:rPr>
              <w:t>ФИО; документ, удостоверяющий личность</w:t>
            </w:r>
          </w:p>
          <w:p w14:paraId="57F52A0C">
            <w:pPr>
              <w:widowControl w:val="0"/>
              <w:ind w:left="4584" w:right="-2"/>
              <w:rPr>
                <w:sz w:val="22"/>
                <w:lang w:bidi="ru-RU"/>
              </w:rPr>
            </w:pPr>
            <w:r>
              <w:rPr>
                <w:sz w:val="22"/>
                <w:lang w:bidi="ru-RU"/>
              </w:rPr>
              <w:t xml:space="preserve">Контактные данные заявителя </w:t>
            </w:r>
          </w:p>
          <w:p w14:paraId="627BEB2E">
            <w:pPr>
              <w:widowControl w:val="0"/>
              <w:ind w:left="4584" w:right="-2"/>
              <w:rPr>
                <w:sz w:val="22"/>
                <w:lang w:bidi="ru-RU"/>
              </w:rPr>
            </w:pPr>
            <w:r>
              <w:rPr>
                <w:sz w:val="22"/>
                <w:lang w:bidi="ru-RU"/>
              </w:rPr>
              <w:t>(представителя):</w:t>
            </w:r>
          </w:p>
          <w:p w14:paraId="29E2FFB8">
            <w:pPr>
              <w:widowControl w:val="0"/>
              <w:tabs>
                <w:tab w:val="left" w:leader="underscore" w:pos="10189"/>
              </w:tabs>
              <w:ind w:left="4584" w:right="-2"/>
              <w:rPr>
                <w:sz w:val="22"/>
                <w:lang w:bidi="ru-RU"/>
              </w:rPr>
            </w:pPr>
            <w:r>
              <w:rPr>
                <w:sz w:val="22"/>
                <w:lang w:bidi="ru-RU"/>
              </w:rPr>
              <w:t xml:space="preserve">Адрес: </w:t>
            </w:r>
            <w:r>
              <w:rPr>
                <w:sz w:val="22"/>
                <w:lang w:bidi="ru-RU"/>
              </w:rPr>
              <w:tab/>
            </w:r>
          </w:p>
          <w:p w14:paraId="6AAA6696">
            <w:pPr>
              <w:widowControl w:val="0"/>
              <w:tabs>
                <w:tab w:val="left" w:leader="underscore" w:pos="10189"/>
              </w:tabs>
              <w:ind w:left="4584" w:right="-2"/>
              <w:rPr>
                <w:sz w:val="22"/>
                <w:lang w:bidi="ru-RU"/>
              </w:rPr>
            </w:pPr>
            <w:r>
              <w:rPr>
                <w:sz w:val="22"/>
                <w:lang w:bidi="ru-RU"/>
              </w:rPr>
              <w:t xml:space="preserve">Тел.: </w:t>
            </w:r>
            <w:r>
              <w:rPr>
                <w:sz w:val="22"/>
                <w:lang w:bidi="ru-RU"/>
              </w:rPr>
              <w:tab/>
            </w:r>
          </w:p>
          <w:p w14:paraId="0FF25E1D">
            <w:pPr>
              <w:widowControl w:val="0"/>
              <w:tabs>
                <w:tab w:val="left" w:leader="underscore" w:pos="10189"/>
              </w:tabs>
              <w:ind w:left="4584" w:right="-2"/>
              <w:rPr>
                <w:sz w:val="22"/>
                <w:lang w:bidi="ru-RU"/>
              </w:rPr>
            </w:pPr>
            <w:r>
              <w:rPr>
                <w:sz w:val="22"/>
                <w:lang w:bidi="ru-RU"/>
              </w:rPr>
              <w:t xml:space="preserve">Эл. почта: </w:t>
            </w:r>
            <w:r>
              <w:rPr>
                <w:sz w:val="22"/>
                <w:lang w:bidi="ru-RU"/>
              </w:rPr>
              <w:tab/>
            </w:r>
          </w:p>
        </w:tc>
      </w:tr>
    </w:tbl>
    <w:p w14:paraId="54E9DD49">
      <w:pPr>
        <w:widowControl w:val="0"/>
        <w:tabs>
          <w:tab w:val="left" w:pos="567"/>
        </w:tabs>
        <w:ind w:firstLine="567"/>
        <w:jc w:val="right"/>
        <w:rPr>
          <w:szCs w:val="28"/>
        </w:rPr>
      </w:pPr>
    </w:p>
    <w:p w14:paraId="7376A615">
      <w:pPr>
        <w:ind w:right="1134"/>
        <w:jc w:val="center"/>
        <w:rPr>
          <w:sz w:val="22"/>
          <w:lang w:bidi="ru-RU"/>
        </w:rPr>
      </w:pPr>
      <w:bookmarkStart w:id="10" w:name="_Hlk76649844"/>
    </w:p>
    <w:p w14:paraId="7BE86ECC">
      <w:pPr>
        <w:ind w:right="1134"/>
        <w:jc w:val="center"/>
        <w:rPr>
          <w:b/>
          <w:bCs/>
          <w:color w:val="000000"/>
        </w:rPr>
      </w:pPr>
      <w:r>
        <w:rPr>
          <w:b/>
          <w:bCs/>
          <w:color w:val="000000"/>
        </w:rPr>
        <w:t xml:space="preserve">РЕШЕНИЕ </w:t>
      </w:r>
    </w:p>
    <w:p w14:paraId="065D2AEE">
      <w:pPr>
        <w:ind w:right="1134"/>
        <w:jc w:val="center"/>
        <w:rPr>
          <w:b/>
          <w:bCs/>
        </w:rPr>
      </w:pPr>
      <w:r>
        <w:rPr>
          <w:b/>
          <w:bCs/>
          <w:color w:val="000000"/>
        </w:rPr>
        <w:t>об отказе в предоставлении государственной (муниципальной) услуги «Принятие решения о предоставлении права заготовки древесины и подготовке проекта договора купли-продажи лесных насаждений для собственных нужд»</w:t>
      </w:r>
      <w:r>
        <w:rPr>
          <w:b/>
          <w:bCs/>
        </w:rPr>
        <w:br w:type="textWrapping"/>
      </w:r>
    </w:p>
    <w:bookmarkEnd w:id="10"/>
    <w:p w14:paraId="7DBA0310">
      <w:pPr>
        <w:keepNext/>
        <w:keepLines/>
        <w:widowControl w:val="0"/>
        <w:spacing w:after="320" w:line="259" w:lineRule="auto"/>
        <w:outlineLvl w:val="0"/>
        <w:rPr>
          <w:sz w:val="26"/>
          <w:szCs w:val="26"/>
          <w:lang w:bidi="ru-RU"/>
        </w:rPr>
      </w:pPr>
      <w:r>
        <w:rPr>
          <w:szCs w:val="28"/>
          <w:lang w:bidi="ru-RU"/>
        </w:rPr>
        <w:t xml:space="preserve">от____________ </w:t>
      </w:r>
      <w:r>
        <w:rPr>
          <w:szCs w:val="28"/>
          <w:lang w:bidi="ru-RU"/>
        </w:rPr>
        <w:tab/>
      </w:r>
      <w:r>
        <w:rPr>
          <w:szCs w:val="28"/>
          <w:lang w:bidi="ru-RU"/>
        </w:rPr>
        <w:t xml:space="preserve">                                                                                №_________</w:t>
      </w:r>
      <w:r>
        <w:rPr>
          <w:sz w:val="26"/>
          <w:szCs w:val="26"/>
          <w:lang w:bidi="ru-RU"/>
        </w:rPr>
        <w:t>___</w:t>
      </w:r>
    </w:p>
    <w:p w14:paraId="11E2F615">
      <w:pPr>
        <w:keepNext/>
        <w:keepLines/>
        <w:widowControl w:val="0"/>
        <w:spacing w:after="320" w:line="259" w:lineRule="auto"/>
        <w:outlineLvl w:val="0"/>
        <w:rPr>
          <w:sz w:val="26"/>
          <w:szCs w:val="26"/>
          <w:lang w:bidi="ru-RU"/>
        </w:rPr>
      </w:pPr>
    </w:p>
    <w:p w14:paraId="307D4DC1">
      <w:pPr>
        <w:keepNext/>
        <w:keepLines/>
        <w:widowControl w:val="0"/>
        <w:spacing w:after="320" w:line="259" w:lineRule="auto"/>
        <w:outlineLvl w:val="0"/>
        <w:rPr>
          <w:sz w:val="26"/>
          <w:szCs w:val="26"/>
          <w:lang w:bidi="ru-RU"/>
        </w:rPr>
      </w:pPr>
      <w:r>
        <w:rPr>
          <w:sz w:val="26"/>
          <w:szCs w:val="26"/>
          <w:lang w:bidi="ru-RU"/>
        </w:rPr>
        <w:t xml:space="preserve">           На основании поступившего заявления  №__________ </w:t>
      </w:r>
      <w:r>
        <w:rPr>
          <w:sz w:val="26"/>
          <w:szCs w:val="26"/>
          <w:lang w:bidi="ru-RU"/>
        </w:rPr>
        <w:tab/>
      </w:r>
      <w:r>
        <w:rPr>
          <w:sz w:val="26"/>
          <w:szCs w:val="26"/>
          <w:lang w:bidi="ru-RU"/>
        </w:rPr>
        <w:t xml:space="preserve"> от________ </w:t>
      </w:r>
      <w:r>
        <w:rPr>
          <w:sz w:val="26"/>
          <w:szCs w:val="26"/>
          <w:lang w:bidi="ru-RU"/>
        </w:rPr>
        <w:tab/>
      </w:r>
      <w:r>
        <w:rPr>
          <w:sz w:val="26"/>
          <w:szCs w:val="26"/>
          <w:lang w:bidi="ru-RU"/>
        </w:rPr>
        <w:t xml:space="preserve"> принято решение об отказе в предоставлении государственной (муниципальной) услуги по следующим основаниям:</w:t>
      </w:r>
    </w:p>
    <w:tbl>
      <w:tblPr>
        <w:tblStyle w:val="4"/>
        <w:tblpPr w:leftFromText="180" w:rightFromText="180" w:vertAnchor="text" w:horzAnchor="margin" w:tblpY="-346"/>
        <w:tblW w:w="9649" w:type="dxa"/>
        <w:tblInd w:w="0" w:type="dxa"/>
        <w:tblLayout w:type="fixed"/>
        <w:tblCellMar>
          <w:top w:w="0" w:type="dxa"/>
          <w:left w:w="10" w:type="dxa"/>
          <w:bottom w:w="0" w:type="dxa"/>
          <w:right w:w="10" w:type="dxa"/>
        </w:tblCellMar>
      </w:tblPr>
      <w:tblGrid>
        <w:gridCol w:w="2270"/>
        <w:gridCol w:w="4397"/>
        <w:gridCol w:w="2982"/>
      </w:tblGrid>
      <w:tr w14:paraId="7BAFA76B">
        <w:tblPrEx>
          <w:tblCellMar>
            <w:top w:w="0" w:type="dxa"/>
            <w:left w:w="10" w:type="dxa"/>
            <w:bottom w:w="0" w:type="dxa"/>
            <w:right w:w="10" w:type="dxa"/>
          </w:tblCellMar>
        </w:tblPrEx>
        <w:trPr>
          <w:trHeight w:val="1282" w:hRule="exact"/>
        </w:trPr>
        <w:tc>
          <w:tcPr>
            <w:tcW w:w="2270" w:type="dxa"/>
            <w:tcBorders>
              <w:top w:val="single" w:color="000000" w:sz="4" w:space="0"/>
              <w:left w:val="single" w:color="000000" w:sz="4" w:space="0"/>
            </w:tcBorders>
            <w:shd w:val="clear" w:color="auto" w:fill="FFFFFF"/>
            <w:noWrap w:val="0"/>
            <w:vAlign w:val="top"/>
          </w:tcPr>
          <w:p w14:paraId="00DDB1E5">
            <w:pPr>
              <w:widowControl w:val="0"/>
              <w:jc w:val="center"/>
              <w:rPr>
                <w:lang w:bidi="ru-RU"/>
              </w:rPr>
            </w:pPr>
          </w:p>
          <w:p w14:paraId="17FCC05B">
            <w:pPr>
              <w:widowControl w:val="0"/>
              <w:jc w:val="center"/>
              <w:rPr>
                <w:lang w:bidi="ru-RU"/>
              </w:rPr>
            </w:pPr>
            <w:r>
              <w:rPr>
                <w:lang w:bidi="ru-RU"/>
              </w:rPr>
              <w:t>№ пункта</w:t>
            </w:r>
          </w:p>
          <w:p w14:paraId="306B41B4">
            <w:pPr>
              <w:widowControl w:val="0"/>
              <w:jc w:val="center"/>
              <w:rPr>
                <w:lang w:bidi="ru-RU"/>
              </w:rPr>
            </w:pPr>
            <w:r>
              <w:rPr>
                <w:lang w:bidi="ru-RU"/>
              </w:rPr>
              <w:t>Административного регламента</w:t>
            </w:r>
          </w:p>
        </w:tc>
        <w:tc>
          <w:tcPr>
            <w:tcW w:w="4397" w:type="dxa"/>
            <w:tcBorders>
              <w:top w:val="single" w:color="000000" w:sz="4" w:space="0"/>
              <w:left w:val="single" w:color="000000" w:sz="4" w:space="0"/>
            </w:tcBorders>
            <w:shd w:val="clear" w:color="auto" w:fill="FFFFFF"/>
            <w:noWrap w:val="0"/>
            <w:vAlign w:val="top"/>
          </w:tcPr>
          <w:p w14:paraId="487ABCE2">
            <w:pPr>
              <w:widowControl w:val="0"/>
              <w:jc w:val="center"/>
              <w:rPr>
                <w:lang w:bidi="ru-RU"/>
              </w:rPr>
            </w:pPr>
          </w:p>
          <w:p w14:paraId="27191DD4">
            <w:pPr>
              <w:widowControl w:val="0"/>
              <w:jc w:val="center"/>
              <w:rPr>
                <w:lang w:bidi="ru-RU"/>
              </w:rPr>
            </w:pPr>
            <w:r>
              <w:rPr>
                <w:lang w:bidi="ru-RU"/>
              </w:rPr>
              <w:t>Наименование основания для отказа в соответствии с единым стандартом</w:t>
            </w:r>
          </w:p>
        </w:tc>
        <w:tc>
          <w:tcPr>
            <w:tcW w:w="2982" w:type="dxa"/>
            <w:tcBorders>
              <w:top w:val="single" w:color="000000" w:sz="4" w:space="0"/>
              <w:left w:val="single" w:color="000000" w:sz="4" w:space="0"/>
              <w:right w:val="single" w:color="000000" w:sz="4" w:space="0"/>
            </w:tcBorders>
            <w:shd w:val="clear" w:color="auto" w:fill="FFFFFF"/>
            <w:noWrap w:val="0"/>
            <w:vAlign w:val="top"/>
          </w:tcPr>
          <w:p w14:paraId="286C8774">
            <w:pPr>
              <w:widowControl w:val="0"/>
              <w:spacing w:before="100"/>
              <w:jc w:val="center"/>
              <w:rPr>
                <w:lang w:bidi="ru-RU"/>
              </w:rPr>
            </w:pPr>
            <w:r>
              <w:rPr>
                <w:lang w:bidi="ru-RU"/>
              </w:rPr>
              <w:t>Разъяснение причин отказа в предоставлении государственной (муниципальной) услуги</w:t>
            </w:r>
          </w:p>
        </w:tc>
      </w:tr>
      <w:tr w14:paraId="4EEE70D5">
        <w:tblPrEx>
          <w:tblCellMar>
            <w:top w:w="0" w:type="dxa"/>
            <w:left w:w="10" w:type="dxa"/>
            <w:bottom w:w="0" w:type="dxa"/>
            <w:right w:w="10" w:type="dxa"/>
          </w:tblCellMar>
        </w:tblPrEx>
        <w:trPr>
          <w:trHeight w:val="2150" w:hRule="exact"/>
        </w:trPr>
        <w:tc>
          <w:tcPr>
            <w:tcW w:w="2270" w:type="dxa"/>
            <w:tcBorders>
              <w:top w:val="single" w:color="000000" w:sz="4" w:space="0"/>
              <w:left w:val="single" w:color="000000" w:sz="4" w:space="0"/>
            </w:tcBorders>
            <w:shd w:val="clear" w:color="auto" w:fill="FFFFFF"/>
            <w:noWrap w:val="0"/>
            <w:vAlign w:val="top"/>
          </w:tcPr>
          <w:p w14:paraId="3C9307C7">
            <w:pPr>
              <w:widowControl w:val="0"/>
              <w:spacing w:before="100"/>
              <w:rPr>
                <w:lang w:bidi="ru-RU"/>
              </w:rPr>
            </w:pPr>
            <w:r>
              <w:rPr>
                <w:lang w:bidi="ru-RU"/>
              </w:rPr>
              <w:t>пп. 1 п. 2.15</w:t>
            </w:r>
          </w:p>
        </w:tc>
        <w:tc>
          <w:tcPr>
            <w:tcW w:w="4397" w:type="dxa"/>
            <w:tcBorders>
              <w:top w:val="single" w:color="000000" w:sz="4" w:space="0"/>
              <w:left w:val="single" w:color="000000" w:sz="4" w:space="0"/>
            </w:tcBorders>
            <w:shd w:val="clear" w:color="auto" w:fill="FFFFFF"/>
            <w:noWrap w:val="0"/>
            <w:vAlign w:val="top"/>
          </w:tcPr>
          <w:p w14:paraId="2502296C">
            <w:pPr>
              <w:widowControl w:val="0"/>
              <w:jc w:val="center"/>
              <w:rPr>
                <w:lang w:bidi="ru-RU"/>
              </w:rPr>
            </w:pPr>
            <w:r>
              <w:rPr>
                <w:lang w:bidi="ru-RU"/>
              </w:rPr>
              <w:t>Превышение заявленных к заготовке объемов древесины по отношению к нормативам заготовки гражданами древесины для собственных нужд, установленных нормативными документами субъекта Российской Федерации</w:t>
            </w:r>
          </w:p>
        </w:tc>
        <w:tc>
          <w:tcPr>
            <w:tcW w:w="2982" w:type="dxa"/>
            <w:tcBorders>
              <w:top w:val="single" w:color="000000" w:sz="4" w:space="0"/>
              <w:left w:val="single" w:color="000000" w:sz="4" w:space="0"/>
              <w:right w:val="single" w:color="000000" w:sz="4" w:space="0"/>
            </w:tcBorders>
            <w:shd w:val="clear" w:color="auto" w:fill="FFFFFF"/>
            <w:noWrap w:val="0"/>
            <w:vAlign w:val="top"/>
          </w:tcPr>
          <w:p w14:paraId="48B23761">
            <w:pPr>
              <w:widowControl w:val="0"/>
              <w:spacing w:before="100"/>
              <w:jc w:val="center"/>
              <w:rPr>
                <w:lang w:bidi="ru-RU"/>
              </w:rPr>
            </w:pPr>
            <w:r>
              <w:rPr>
                <w:lang w:bidi="ru-RU"/>
              </w:rPr>
              <w:t>Указывается основания такого вывода</w:t>
            </w:r>
          </w:p>
        </w:tc>
      </w:tr>
      <w:tr w14:paraId="0DA98B22">
        <w:tblPrEx>
          <w:tblCellMar>
            <w:top w:w="0" w:type="dxa"/>
            <w:left w:w="10" w:type="dxa"/>
            <w:bottom w:w="0" w:type="dxa"/>
            <w:right w:w="10" w:type="dxa"/>
          </w:tblCellMar>
        </w:tblPrEx>
        <w:trPr>
          <w:trHeight w:val="1598" w:hRule="exact"/>
        </w:trPr>
        <w:tc>
          <w:tcPr>
            <w:tcW w:w="2270" w:type="dxa"/>
            <w:tcBorders>
              <w:top w:val="single" w:color="000000" w:sz="4" w:space="0"/>
              <w:left w:val="single" w:color="000000" w:sz="4" w:space="0"/>
            </w:tcBorders>
            <w:shd w:val="clear" w:color="auto" w:fill="FFFFFF"/>
            <w:noWrap w:val="0"/>
            <w:vAlign w:val="top"/>
          </w:tcPr>
          <w:p w14:paraId="05AD6706">
            <w:pPr>
              <w:widowControl w:val="0"/>
              <w:spacing w:before="100"/>
              <w:rPr>
                <w:lang w:bidi="ru-RU"/>
              </w:rPr>
            </w:pPr>
            <w:r>
              <w:rPr>
                <w:lang w:bidi="ru-RU"/>
              </w:rPr>
              <w:t>пп. 2 п. 2.15</w:t>
            </w:r>
          </w:p>
        </w:tc>
        <w:tc>
          <w:tcPr>
            <w:tcW w:w="4397" w:type="dxa"/>
            <w:tcBorders>
              <w:top w:val="single" w:color="000000" w:sz="4" w:space="0"/>
              <w:left w:val="single" w:color="000000" w:sz="4" w:space="0"/>
            </w:tcBorders>
            <w:shd w:val="clear" w:color="auto" w:fill="FFFFFF"/>
            <w:noWrap w:val="0"/>
            <w:vAlign w:val="top"/>
          </w:tcPr>
          <w:p w14:paraId="7B35B22A">
            <w:pPr>
              <w:widowControl w:val="0"/>
              <w:jc w:val="center"/>
              <w:rPr>
                <w:lang w:bidi="ru-RU"/>
              </w:rPr>
            </w:pPr>
            <w:r>
              <w:rPr>
                <w:lang w:bidi="ru-RU"/>
              </w:rPr>
              <w:t>Отсутствие в указанном заявителем лесничестве лесных насаждений, достаточных для заготовки заявленных объемов древесины с требуемыми качественными показателями</w:t>
            </w:r>
          </w:p>
        </w:tc>
        <w:tc>
          <w:tcPr>
            <w:tcW w:w="2982" w:type="dxa"/>
            <w:tcBorders>
              <w:top w:val="single" w:color="000000" w:sz="4" w:space="0"/>
              <w:left w:val="single" w:color="000000" w:sz="4" w:space="0"/>
              <w:right w:val="single" w:color="000000" w:sz="4" w:space="0"/>
            </w:tcBorders>
            <w:shd w:val="clear" w:color="auto" w:fill="FFFFFF"/>
            <w:noWrap w:val="0"/>
            <w:vAlign w:val="top"/>
          </w:tcPr>
          <w:p w14:paraId="206701CB">
            <w:pPr>
              <w:widowControl w:val="0"/>
              <w:spacing w:before="100"/>
              <w:jc w:val="center"/>
              <w:rPr>
                <w:lang w:bidi="ru-RU"/>
              </w:rPr>
            </w:pPr>
            <w:r>
              <w:rPr>
                <w:lang w:bidi="ru-RU"/>
              </w:rPr>
              <w:t>Указывается основания такого вывода</w:t>
            </w:r>
          </w:p>
        </w:tc>
      </w:tr>
      <w:tr w14:paraId="36C4637A">
        <w:tblPrEx>
          <w:tblCellMar>
            <w:top w:w="0" w:type="dxa"/>
            <w:left w:w="10" w:type="dxa"/>
            <w:bottom w:w="0" w:type="dxa"/>
            <w:right w:w="10" w:type="dxa"/>
          </w:tblCellMar>
        </w:tblPrEx>
        <w:trPr>
          <w:trHeight w:val="1315" w:hRule="exact"/>
        </w:trPr>
        <w:tc>
          <w:tcPr>
            <w:tcW w:w="2270" w:type="dxa"/>
            <w:tcBorders>
              <w:top w:val="single" w:color="000000" w:sz="4" w:space="0"/>
              <w:left w:val="single" w:color="000000" w:sz="4" w:space="0"/>
            </w:tcBorders>
            <w:shd w:val="clear" w:color="auto" w:fill="FFFFFF"/>
            <w:noWrap w:val="0"/>
            <w:vAlign w:val="top"/>
          </w:tcPr>
          <w:p w14:paraId="01969174">
            <w:pPr>
              <w:widowControl w:val="0"/>
              <w:spacing w:before="80"/>
              <w:rPr>
                <w:lang w:bidi="ru-RU"/>
              </w:rPr>
            </w:pPr>
            <w:r>
              <w:rPr>
                <w:lang w:bidi="ru-RU"/>
              </w:rPr>
              <w:t>пп. 3 п. 2.15</w:t>
            </w:r>
          </w:p>
        </w:tc>
        <w:tc>
          <w:tcPr>
            <w:tcW w:w="4397" w:type="dxa"/>
            <w:tcBorders>
              <w:top w:val="single" w:color="000000" w:sz="4" w:space="0"/>
              <w:left w:val="single" w:color="000000" w:sz="4" w:space="0"/>
            </w:tcBorders>
            <w:shd w:val="clear" w:color="auto" w:fill="FFFFFF"/>
            <w:noWrap w:val="0"/>
            <w:vAlign w:val="top"/>
          </w:tcPr>
          <w:p w14:paraId="5D967A68">
            <w:pPr>
              <w:widowControl w:val="0"/>
              <w:jc w:val="center"/>
              <w:rPr>
                <w:lang w:bidi="ru-RU"/>
              </w:rPr>
            </w:pPr>
            <w:r>
              <w:rPr>
                <w:lang w:bidi="ru-RU"/>
              </w:rPr>
              <w:t>Несоблюдение периодичности заготовки древесины, установленной нормативными документами субъекта Российской Федерации</w:t>
            </w:r>
          </w:p>
        </w:tc>
        <w:tc>
          <w:tcPr>
            <w:tcW w:w="2982" w:type="dxa"/>
            <w:tcBorders>
              <w:top w:val="single" w:color="000000" w:sz="4" w:space="0"/>
              <w:left w:val="single" w:color="000000" w:sz="4" w:space="0"/>
              <w:right w:val="single" w:color="000000" w:sz="4" w:space="0"/>
            </w:tcBorders>
            <w:shd w:val="clear" w:color="auto" w:fill="FFFFFF"/>
            <w:noWrap w:val="0"/>
            <w:vAlign w:val="top"/>
          </w:tcPr>
          <w:p w14:paraId="5E083026">
            <w:pPr>
              <w:widowControl w:val="0"/>
              <w:spacing w:before="80"/>
              <w:jc w:val="center"/>
              <w:rPr>
                <w:lang w:bidi="ru-RU"/>
              </w:rPr>
            </w:pPr>
            <w:r>
              <w:rPr>
                <w:lang w:bidi="ru-RU"/>
              </w:rPr>
              <w:t>Указывается основания такого вывода</w:t>
            </w:r>
          </w:p>
        </w:tc>
      </w:tr>
      <w:tr w14:paraId="1C83BA26">
        <w:tblPrEx>
          <w:tblCellMar>
            <w:top w:w="0" w:type="dxa"/>
            <w:left w:w="10" w:type="dxa"/>
            <w:bottom w:w="0" w:type="dxa"/>
            <w:right w:w="10" w:type="dxa"/>
          </w:tblCellMar>
        </w:tblPrEx>
        <w:trPr>
          <w:trHeight w:val="1320" w:hRule="exact"/>
        </w:trPr>
        <w:tc>
          <w:tcPr>
            <w:tcW w:w="2270" w:type="dxa"/>
            <w:tcBorders>
              <w:top w:val="single" w:color="000000" w:sz="4" w:space="0"/>
              <w:left w:val="single" w:color="000000" w:sz="4" w:space="0"/>
            </w:tcBorders>
            <w:shd w:val="clear" w:color="auto" w:fill="FFFFFF"/>
            <w:noWrap w:val="0"/>
            <w:vAlign w:val="top"/>
          </w:tcPr>
          <w:p w14:paraId="082246DD">
            <w:pPr>
              <w:widowControl w:val="0"/>
              <w:spacing w:before="100"/>
              <w:rPr>
                <w:lang w:bidi="ru-RU"/>
              </w:rPr>
            </w:pPr>
            <w:r>
              <w:rPr>
                <w:lang w:bidi="ru-RU"/>
              </w:rPr>
              <w:t>пп. 4 п. 2.15</w:t>
            </w:r>
          </w:p>
        </w:tc>
        <w:tc>
          <w:tcPr>
            <w:tcW w:w="4397" w:type="dxa"/>
            <w:tcBorders>
              <w:top w:val="single" w:color="000000" w:sz="4" w:space="0"/>
              <w:left w:val="single" w:color="000000" w:sz="4" w:space="0"/>
            </w:tcBorders>
            <w:shd w:val="clear" w:color="auto" w:fill="FFFFFF"/>
            <w:noWrap w:val="0"/>
            <w:vAlign w:val="top"/>
          </w:tcPr>
          <w:p w14:paraId="3CAA88A7">
            <w:pPr>
              <w:widowControl w:val="0"/>
              <w:jc w:val="center"/>
              <w:rPr>
                <w:lang w:bidi="ru-RU"/>
              </w:rPr>
            </w:pPr>
            <w:r>
              <w:rPr>
                <w:lang w:bidi="ru-RU"/>
              </w:rPr>
              <w:t>Отсутствие документов и/или сведений, предусмотренных нормативными правовыми актами субъекта Российской Федерации</w:t>
            </w:r>
          </w:p>
        </w:tc>
        <w:tc>
          <w:tcPr>
            <w:tcW w:w="2982" w:type="dxa"/>
            <w:tcBorders>
              <w:top w:val="single" w:color="000000" w:sz="4" w:space="0"/>
              <w:left w:val="single" w:color="000000" w:sz="4" w:space="0"/>
              <w:right w:val="single" w:color="000000" w:sz="4" w:space="0"/>
            </w:tcBorders>
            <w:shd w:val="clear" w:color="auto" w:fill="FFFFFF"/>
            <w:noWrap w:val="0"/>
            <w:vAlign w:val="top"/>
          </w:tcPr>
          <w:p w14:paraId="0A2252AC">
            <w:pPr>
              <w:widowControl w:val="0"/>
              <w:spacing w:before="100"/>
              <w:jc w:val="center"/>
              <w:rPr>
                <w:lang w:bidi="ru-RU"/>
              </w:rPr>
            </w:pPr>
            <w:r>
              <w:rPr>
                <w:lang w:bidi="ru-RU"/>
              </w:rPr>
              <w:t>Указывается основания такого вывода</w:t>
            </w:r>
          </w:p>
        </w:tc>
      </w:tr>
      <w:tr w14:paraId="26E285AC">
        <w:tblPrEx>
          <w:tblCellMar>
            <w:top w:w="0" w:type="dxa"/>
            <w:left w:w="10" w:type="dxa"/>
            <w:bottom w:w="0" w:type="dxa"/>
            <w:right w:w="10" w:type="dxa"/>
          </w:tblCellMar>
        </w:tblPrEx>
        <w:trPr>
          <w:trHeight w:val="2146" w:hRule="exact"/>
        </w:trPr>
        <w:tc>
          <w:tcPr>
            <w:tcW w:w="2270" w:type="dxa"/>
            <w:tcBorders>
              <w:top w:val="single" w:color="000000" w:sz="4" w:space="0"/>
              <w:left w:val="single" w:color="000000" w:sz="4" w:space="0"/>
            </w:tcBorders>
            <w:shd w:val="clear" w:color="auto" w:fill="FFFFFF"/>
            <w:noWrap w:val="0"/>
            <w:vAlign w:val="top"/>
          </w:tcPr>
          <w:p w14:paraId="1D6EB17D">
            <w:pPr>
              <w:widowControl w:val="0"/>
              <w:spacing w:before="100"/>
              <w:rPr>
                <w:lang w:bidi="ru-RU"/>
              </w:rPr>
            </w:pPr>
            <w:r>
              <w:rPr>
                <w:lang w:bidi="ru-RU"/>
              </w:rPr>
              <w:t>пп. 5 п. 2.15</w:t>
            </w:r>
          </w:p>
        </w:tc>
        <w:tc>
          <w:tcPr>
            <w:tcW w:w="4397" w:type="dxa"/>
            <w:tcBorders>
              <w:top w:val="single" w:color="000000" w:sz="4" w:space="0"/>
              <w:left w:val="single" w:color="000000" w:sz="4" w:space="0"/>
            </w:tcBorders>
            <w:shd w:val="clear" w:color="auto" w:fill="FFFFFF"/>
            <w:noWrap w:val="0"/>
            <w:vAlign w:val="top"/>
          </w:tcPr>
          <w:p w14:paraId="254E7D52">
            <w:pPr>
              <w:widowControl w:val="0"/>
              <w:jc w:val="center"/>
              <w:rPr>
                <w:lang w:bidi="ru-RU"/>
              </w:rPr>
            </w:pPr>
            <w:r>
              <w:rPr>
                <w:lang w:bidi="ru-RU"/>
              </w:rPr>
              <w:t>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взаимодействия</w:t>
            </w:r>
          </w:p>
        </w:tc>
        <w:tc>
          <w:tcPr>
            <w:tcW w:w="2982" w:type="dxa"/>
            <w:tcBorders>
              <w:top w:val="single" w:color="000000" w:sz="4" w:space="0"/>
              <w:left w:val="single" w:color="000000" w:sz="4" w:space="0"/>
              <w:right w:val="single" w:color="000000" w:sz="4" w:space="0"/>
            </w:tcBorders>
            <w:shd w:val="clear" w:color="auto" w:fill="FFFFFF"/>
            <w:noWrap w:val="0"/>
            <w:vAlign w:val="top"/>
          </w:tcPr>
          <w:p w14:paraId="1857081A">
            <w:pPr>
              <w:widowControl w:val="0"/>
              <w:spacing w:before="100"/>
              <w:jc w:val="center"/>
              <w:rPr>
                <w:lang w:bidi="ru-RU"/>
              </w:rPr>
            </w:pPr>
            <w:r>
              <w:rPr>
                <w:lang w:bidi="ru-RU"/>
              </w:rPr>
              <w:t>Указывается исчерпывающий перечень документов, содержащих противоречия</w:t>
            </w:r>
          </w:p>
        </w:tc>
      </w:tr>
      <w:tr w14:paraId="6091BDE9">
        <w:tblPrEx>
          <w:tblCellMar>
            <w:top w:w="0" w:type="dxa"/>
            <w:left w:w="10" w:type="dxa"/>
            <w:bottom w:w="0" w:type="dxa"/>
            <w:right w:w="10" w:type="dxa"/>
          </w:tblCellMar>
        </w:tblPrEx>
        <w:trPr>
          <w:trHeight w:val="1051" w:hRule="exact"/>
        </w:trPr>
        <w:tc>
          <w:tcPr>
            <w:tcW w:w="2270" w:type="dxa"/>
            <w:tcBorders>
              <w:top w:val="single" w:color="000000" w:sz="4" w:space="0"/>
              <w:left w:val="single" w:color="000000" w:sz="4" w:space="0"/>
              <w:bottom w:val="single" w:color="000000" w:sz="4" w:space="0"/>
            </w:tcBorders>
            <w:shd w:val="clear" w:color="auto" w:fill="FFFFFF"/>
            <w:noWrap w:val="0"/>
            <w:vAlign w:val="top"/>
          </w:tcPr>
          <w:p w14:paraId="5912416C">
            <w:pPr>
              <w:widowControl w:val="0"/>
              <w:spacing w:before="100"/>
              <w:rPr>
                <w:lang w:bidi="ru-RU"/>
              </w:rPr>
            </w:pPr>
            <w:r>
              <w:rPr>
                <w:lang w:bidi="ru-RU"/>
              </w:rPr>
              <w:t>пп. 6 п. 2.15</w:t>
            </w:r>
          </w:p>
        </w:tc>
        <w:tc>
          <w:tcPr>
            <w:tcW w:w="4397" w:type="dxa"/>
            <w:tcBorders>
              <w:top w:val="single" w:color="000000" w:sz="4" w:space="0"/>
              <w:left w:val="single" w:color="000000" w:sz="4" w:space="0"/>
              <w:bottom w:val="single" w:color="000000" w:sz="4" w:space="0"/>
            </w:tcBorders>
            <w:shd w:val="clear" w:color="auto" w:fill="FFFFFF"/>
            <w:noWrap w:val="0"/>
            <w:vAlign w:val="top"/>
          </w:tcPr>
          <w:p w14:paraId="79332B54">
            <w:pPr>
              <w:widowControl w:val="0"/>
              <w:spacing w:before="100"/>
              <w:jc w:val="center"/>
              <w:rPr>
                <w:lang w:bidi="ru-RU"/>
              </w:rPr>
            </w:pPr>
            <w:r>
              <w:rPr>
                <w:lang w:bidi="ru-RU"/>
              </w:rPr>
              <w:t>Заявитель не является правообладателем объекта недвижимости</w:t>
            </w:r>
          </w:p>
        </w:tc>
        <w:tc>
          <w:tcPr>
            <w:tcW w:w="2982"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0FDE411">
            <w:pPr>
              <w:widowControl w:val="0"/>
              <w:jc w:val="center"/>
              <w:rPr>
                <w:lang w:bidi="ru-RU"/>
              </w:rPr>
            </w:pPr>
            <w:r>
              <w:rPr>
                <w:lang w:bidi="ru-RU"/>
              </w:rPr>
              <w:t>Указывается исчерпывающий перечень документов, содержащих противоречия</w:t>
            </w:r>
          </w:p>
        </w:tc>
      </w:tr>
    </w:tbl>
    <w:p w14:paraId="206A7A14">
      <w:pPr>
        <w:widowControl w:val="0"/>
        <w:spacing w:line="1" w:lineRule="exact"/>
        <w:rPr>
          <w:rFonts w:ascii="Courier New" w:hAnsi="Courier New" w:eastAsia="Courier New"/>
          <w:color w:val="000000"/>
          <w:lang w:bidi="ru-RU"/>
        </w:rPr>
      </w:pPr>
      <w:r>
        <w:rPr>
          <w:rFonts w:ascii="Courier New" w:hAnsi="Courier New" w:eastAsia="Courier New"/>
          <w:color w:val="000000"/>
          <w:lang w:bidi="ru-RU"/>
        </w:rPr>
        <w:t xml:space="preserve"> </w:t>
      </w:r>
      <w:bookmarkStart w:id="11" w:name="bookmark46"/>
      <w:bookmarkStart w:id="12" w:name="bookmark47"/>
      <w:r>
        <w:rPr>
          <w:sz w:val="26"/>
          <w:szCs w:val="26"/>
          <w:lang w:bidi="ru-RU"/>
        </w:rPr>
        <w:t xml:space="preserve">Дополнительно информируем: </w:t>
      </w:r>
      <w:r>
        <w:rPr>
          <w:sz w:val="26"/>
          <w:szCs w:val="26"/>
          <w:lang w:bidi="ru-RU"/>
        </w:rPr>
        <w:tab/>
      </w:r>
      <w:r>
        <w:rPr>
          <w:sz w:val="26"/>
          <w:szCs w:val="26"/>
          <w:lang w:bidi="ru-RU"/>
        </w:rPr>
        <w:t>.</w:t>
      </w:r>
      <w:bookmarkEnd w:id="11"/>
      <w:bookmarkEnd w:id="12"/>
    </w:p>
    <w:p w14:paraId="5965D0EC">
      <w:pPr>
        <w:keepNext/>
        <w:keepLines/>
        <w:widowControl w:val="0"/>
        <w:spacing w:line="259" w:lineRule="auto"/>
        <w:ind w:firstLine="720"/>
        <w:outlineLvl w:val="0"/>
        <w:rPr>
          <w:sz w:val="26"/>
          <w:szCs w:val="26"/>
          <w:lang w:bidi="ru-RU"/>
        </w:rPr>
      </w:pPr>
      <w:bookmarkStart w:id="13" w:name="bookmark48"/>
      <w:bookmarkStart w:id="14" w:name="bookmark49"/>
    </w:p>
    <w:p w14:paraId="615F20FA">
      <w:pPr>
        <w:keepNext/>
        <w:keepLines/>
        <w:widowControl w:val="0"/>
        <w:tabs>
          <w:tab w:val="left" w:leader="underscore" w:pos="9086"/>
        </w:tabs>
        <w:spacing w:line="259" w:lineRule="auto"/>
        <w:ind w:firstLine="720"/>
        <w:outlineLvl w:val="0"/>
        <w:rPr>
          <w:sz w:val="26"/>
          <w:szCs w:val="26"/>
          <w:lang w:bidi="ru-RU"/>
        </w:rPr>
      </w:pPr>
      <w:r>
        <w:rPr>
          <w:sz w:val="26"/>
          <w:szCs w:val="26"/>
          <w:lang w:bidi="ru-RU"/>
        </w:rPr>
        <w:t xml:space="preserve">Дополнительно информируем: </w:t>
      </w:r>
      <w:r>
        <w:rPr>
          <w:sz w:val="26"/>
          <w:szCs w:val="26"/>
          <w:lang w:bidi="ru-RU"/>
        </w:rPr>
        <w:tab/>
      </w:r>
      <w:r>
        <w:rPr>
          <w:sz w:val="26"/>
          <w:szCs w:val="26"/>
          <w:lang w:bidi="ru-RU"/>
        </w:rPr>
        <w:t>.</w:t>
      </w:r>
    </w:p>
    <w:p w14:paraId="03C308FB">
      <w:pPr>
        <w:keepNext/>
        <w:keepLines/>
        <w:widowControl w:val="0"/>
        <w:spacing w:line="259" w:lineRule="auto"/>
        <w:ind w:firstLine="720"/>
        <w:outlineLvl w:val="0"/>
        <w:rPr>
          <w:sz w:val="26"/>
          <w:szCs w:val="26"/>
          <w:lang w:bidi="ru-RU"/>
        </w:rPr>
      </w:pPr>
      <w:r>
        <w:rPr>
          <w:sz w:val="26"/>
          <w:szCs w:val="26"/>
          <w:lang w:bidi="ru-RU"/>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bookmarkEnd w:id="13"/>
      <w:bookmarkEnd w:id="14"/>
    </w:p>
    <w:p w14:paraId="15AF6BAF">
      <w:pPr>
        <w:keepNext/>
        <w:keepLines/>
        <w:widowControl w:val="0"/>
        <w:spacing w:line="259" w:lineRule="auto"/>
        <w:ind w:firstLine="720"/>
        <w:outlineLvl w:val="0"/>
        <w:rPr>
          <w:sz w:val="26"/>
          <w:szCs w:val="26"/>
          <w:lang w:bidi="ru-RU"/>
        </w:rPr>
      </w:pPr>
      <w:bookmarkStart w:id="15" w:name="bookmark50"/>
      <w:bookmarkStart w:id="16" w:name="bookmark51"/>
      <w:r>
        <w:rPr>
          <w:sz w:val="26"/>
          <w:szCs w:val="26"/>
          <w:lang w:bidi="ru-RU"/>
        </w:rPr>
        <w:t>Данный отказ может быть обжалован в досудебном порядке путем направления жалобы в уполномоченный орган, а также в судебном порядке.</w:t>
      </w:r>
      <w:bookmarkEnd w:id="15"/>
      <w:bookmarkEnd w:id="16"/>
    </w:p>
    <w:p w14:paraId="78DF1150">
      <w:pPr>
        <w:widowControl w:val="0"/>
        <w:rPr>
          <w:sz w:val="26"/>
          <w:szCs w:val="26"/>
        </w:rPr>
      </w:pPr>
    </w:p>
    <w:tbl>
      <w:tblPr>
        <w:tblStyle w:val="4"/>
        <w:tblW w:w="11079" w:type="dxa"/>
        <w:tblInd w:w="0" w:type="dxa"/>
        <w:tblLayout w:type="fixed"/>
        <w:tblCellMar>
          <w:top w:w="0" w:type="dxa"/>
          <w:left w:w="108" w:type="dxa"/>
          <w:bottom w:w="0" w:type="dxa"/>
          <w:right w:w="108" w:type="dxa"/>
        </w:tblCellMar>
      </w:tblPr>
      <w:tblGrid>
        <w:gridCol w:w="4503"/>
        <w:gridCol w:w="1758"/>
        <w:gridCol w:w="4818"/>
      </w:tblGrid>
      <w:tr w14:paraId="4B2616E1">
        <w:tblPrEx>
          <w:tblCellMar>
            <w:top w:w="0" w:type="dxa"/>
            <w:left w:w="108" w:type="dxa"/>
            <w:bottom w:w="0" w:type="dxa"/>
            <w:right w:w="108" w:type="dxa"/>
          </w:tblCellMar>
        </w:tblPrEx>
        <w:tc>
          <w:tcPr>
            <w:tcW w:w="4503" w:type="dxa"/>
            <w:tcBorders>
              <w:right w:val="single" w:color="000000" w:sz="4" w:space="0"/>
            </w:tcBorders>
            <w:noWrap w:val="0"/>
            <w:vAlign w:val="top"/>
          </w:tcPr>
          <w:p w14:paraId="35C8B602">
            <w:pPr>
              <w:spacing w:after="160"/>
              <w:rPr>
                <w:rFonts w:ascii="Calibri" w:hAnsi="Calibri" w:eastAsia="Calibri"/>
                <w:bCs/>
                <w:i/>
                <w:iCs/>
                <w:sz w:val="22"/>
              </w:rPr>
            </w:pPr>
            <w:r>
              <w:rPr>
                <w:rFonts w:ascii="Calibri" w:hAnsi="Calibri" w:eastAsia="Calibri"/>
                <w:bCs/>
                <w:i/>
                <w:iCs/>
                <w:sz w:val="22"/>
              </w:rPr>
              <w:t>_____________________________</w:t>
            </w:r>
          </w:p>
          <w:p w14:paraId="3244548D">
            <w:pPr>
              <w:spacing w:after="160" w:line="259" w:lineRule="auto"/>
              <w:rPr>
                <w:rFonts w:ascii="Calibri" w:hAnsi="Calibri" w:eastAsia="Calibri"/>
                <w:bCs/>
                <w:szCs w:val="28"/>
              </w:rPr>
            </w:pPr>
            <w:r>
              <w:rPr>
                <w:rFonts w:ascii="Calibri" w:hAnsi="Calibri" w:eastAsia="Calibri"/>
                <w:bCs/>
                <w:i/>
                <w:iCs/>
                <w:sz w:val="18"/>
                <w:szCs w:val="18"/>
              </w:rPr>
              <w:t xml:space="preserve">   Должность уполномоченного лица</w:t>
            </w:r>
          </w:p>
        </w:tc>
        <w:tc>
          <w:tcPr>
            <w:tcW w:w="1758" w:type="dxa"/>
            <w:tcBorders>
              <w:top w:val="single" w:color="000000" w:sz="4" w:space="0"/>
              <w:left w:val="single" w:color="000000" w:sz="4" w:space="0"/>
              <w:bottom w:val="single" w:color="000000" w:sz="4" w:space="0"/>
              <w:right w:val="single" w:color="000000" w:sz="4" w:space="0"/>
            </w:tcBorders>
            <w:noWrap w:val="0"/>
            <w:vAlign w:val="top"/>
          </w:tcPr>
          <w:p w14:paraId="22AA7076">
            <w:pPr>
              <w:jc w:val="center"/>
              <w:rPr>
                <w:rFonts w:eastAsia="Calibri"/>
                <w:bCs/>
                <w:sz w:val="22"/>
              </w:rPr>
            </w:pPr>
            <w:r>
              <w:rPr>
                <w:rFonts w:eastAsia="Calibri"/>
                <w:bCs/>
                <w:sz w:val="22"/>
              </w:rPr>
              <w:t>Сведения о</w:t>
            </w:r>
          </w:p>
          <w:p w14:paraId="2C823F80">
            <w:pPr>
              <w:jc w:val="center"/>
              <w:rPr>
                <w:rFonts w:ascii="Calibri" w:hAnsi="Calibri" w:eastAsia="Calibri"/>
                <w:bCs/>
                <w:sz w:val="22"/>
              </w:rPr>
            </w:pPr>
            <w:r>
              <w:rPr>
                <w:rFonts w:eastAsia="Calibri"/>
                <w:bCs/>
                <w:sz w:val="22"/>
              </w:rPr>
              <w:t>Сертификате электронной подписи</w:t>
            </w:r>
          </w:p>
        </w:tc>
        <w:tc>
          <w:tcPr>
            <w:tcW w:w="4818" w:type="dxa"/>
            <w:tcBorders>
              <w:left w:val="single" w:color="000000" w:sz="4" w:space="0"/>
            </w:tcBorders>
            <w:noWrap w:val="0"/>
            <w:vAlign w:val="top"/>
          </w:tcPr>
          <w:p w14:paraId="4CB6E81C">
            <w:pPr>
              <w:spacing w:after="160"/>
              <w:rPr>
                <w:rFonts w:ascii="Calibri" w:hAnsi="Calibri" w:eastAsia="Calibri"/>
                <w:bCs/>
                <w:iCs/>
                <w:sz w:val="22"/>
              </w:rPr>
            </w:pPr>
            <w:r>
              <w:rPr>
                <w:rFonts w:ascii="Calibri" w:hAnsi="Calibri" w:eastAsia="Calibri"/>
                <w:bCs/>
                <w:i/>
                <w:iCs/>
                <w:sz w:val="22"/>
              </w:rPr>
              <w:t xml:space="preserve">           _________________________</w:t>
            </w:r>
          </w:p>
          <w:p w14:paraId="55D563AF">
            <w:pPr>
              <w:rPr>
                <w:rFonts w:eastAsia="Calibri"/>
                <w:bCs/>
                <w:sz w:val="22"/>
              </w:rPr>
            </w:pPr>
            <w:r>
              <w:rPr>
                <w:rFonts w:ascii="Calibri" w:hAnsi="Calibri" w:eastAsia="Calibri"/>
                <w:bCs/>
                <w:i/>
                <w:iCs/>
                <w:sz w:val="18"/>
                <w:szCs w:val="18"/>
              </w:rPr>
              <w:t xml:space="preserve">                                 (расшифровка подписи)</w:t>
            </w:r>
          </w:p>
        </w:tc>
      </w:tr>
    </w:tbl>
    <w:p w14:paraId="462F2AAF">
      <w:pPr>
        <w:ind w:left="4820" w:right="-2"/>
        <w:jc w:val="both"/>
        <w:rPr>
          <w:bCs/>
        </w:rPr>
      </w:pPr>
      <w:r>
        <w:rPr>
          <w:bCs/>
          <w:szCs w:val="28"/>
        </w:rPr>
        <w:br w:type="page"/>
      </w:r>
      <w:r>
        <w:rPr>
          <w:bCs/>
        </w:rPr>
        <w:t>ПРИЛОЖЕНИЕ № 4</w:t>
      </w:r>
    </w:p>
    <w:p w14:paraId="2756146C">
      <w:pPr>
        <w:widowControl w:val="0"/>
        <w:tabs>
          <w:tab w:val="left" w:pos="567"/>
        </w:tabs>
        <w:ind w:left="4820" w:right="-2"/>
        <w:jc w:val="both"/>
      </w:pPr>
      <w:r>
        <w:t>к Административному регламенту</w:t>
      </w:r>
    </w:p>
    <w:p w14:paraId="7A10BD7D">
      <w:pPr>
        <w:widowControl w:val="0"/>
        <w:tabs>
          <w:tab w:val="left" w:pos="567"/>
        </w:tabs>
        <w:ind w:left="4820" w:right="-2"/>
        <w:jc w:val="both"/>
      </w:pPr>
      <w:r>
        <w:rPr>
          <w:rFonts w:eastAsia="Calibri"/>
        </w:rPr>
        <w:t>«По принятию решения о предоставлении права заготовки древесины и подготовке проекта договора купли-продажи лесных насаждений гражданам для собственных нужд»</w:t>
      </w:r>
    </w:p>
    <w:p w14:paraId="6D72EAB2">
      <w:pPr>
        <w:spacing w:before="240" w:after="60"/>
        <w:jc w:val="center"/>
        <w:outlineLvl w:val="0"/>
        <w:rPr>
          <w:b/>
          <w:bCs/>
          <w:szCs w:val="28"/>
        </w:rPr>
      </w:pPr>
      <w:r>
        <w:rPr>
          <w:b/>
          <w:bCs/>
          <w:szCs w:val="28"/>
        </w:rPr>
        <w:t xml:space="preserve">Форма </w:t>
      </w:r>
    </w:p>
    <w:p w14:paraId="2FFD49BD">
      <w:pPr>
        <w:spacing w:before="240" w:after="60"/>
        <w:jc w:val="center"/>
        <w:outlineLvl w:val="0"/>
        <w:rPr>
          <w:b/>
          <w:bCs/>
          <w:szCs w:val="28"/>
        </w:rPr>
      </w:pPr>
      <w:r>
        <w:rPr>
          <w:b/>
          <w:bCs/>
          <w:szCs w:val="28"/>
        </w:rPr>
        <w:t>заявления о предоставлении государственной (муниципальной) услуги «Принятие решения о предоставлении права заготовки древесины и подготовке проекта договора купли-продажи лесных насаждений для собственных нужд»</w:t>
      </w:r>
    </w:p>
    <w:p w14:paraId="78BDF693">
      <w:pPr>
        <w:jc w:val="center"/>
        <w:rPr>
          <w:bCs/>
          <w:szCs w:val="28"/>
        </w:rPr>
      </w:pPr>
      <w:r>
        <w:rPr>
          <w:bCs/>
          <w:szCs w:val="28"/>
        </w:rPr>
        <w:t>_________________________________________________________________</w:t>
      </w:r>
    </w:p>
    <w:p w14:paraId="49ED9D47">
      <w:pPr>
        <w:jc w:val="center"/>
        <w:rPr>
          <w:bCs/>
          <w:i/>
          <w:iCs/>
          <w:sz w:val="18"/>
          <w:szCs w:val="18"/>
        </w:rPr>
      </w:pPr>
      <w:r>
        <w:rPr>
          <w:bCs/>
          <w:i/>
          <w:iCs/>
          <w:sz w:val="18"/>
          <w:szCs w:val="18"/>
        </w:rPr>
        <w:t>Наименование уполномоченного органа исполнительной власти субъекта Российской Федерации</w:t>
      </w:r>
    </w:p>
    <w:p w14:paraId="1777382C">
      <w:pPr>
        <w:jc w:val="center"/>
        <w:rPr>
          <w:bCs/>
          <w:szCs w:val="28"/>
        </w:rPr>
      </w:pPr>
      <w:r>
        <w:rPr>
          <w:bCs/>
          <w:i/>
          <w:iCs/>
          <w:sz w:val="18"/>
          <w:szCs w:val="18"/>
        </w:rPr>
        <w:t>или органа местного самоуправления</w:t>
      </w:r>
    </w:p>
    <w:p w14:paraId="0FB93A54">
      <w:pPr>
        <w:widowControl w:val="0"/>
        <w:tabs>
          <w:tab w:val="left" w:pos="567"/>
        </w:tabs>
        <w:ind w:firstLine="567"/>
        <w:jc w:val="right"/>
        <w:rPr>
          <w:szCs w:val="28"/>
        </w:rPr>
      </w:pPr>
    </w:p>
    <w:tbl>
      <w:tblPr>
        <w:tblStyle w:val="4"/>
        <w:tblW w:w="9581" w:type="dxa"/>
        <w:tblInd w:w="0" w:type="dxa"/>
        <w:tblLayout w:type="fixed"/>
        <w:tblCellMar>
          <w:top w:w="0" w:type="dxa"/>
          <w:left w:w="108" w:type="dxa"/>
          <w:bottom w:w="0" w:type="dxa"/>
          <w:right w:w="108" w:type="dxa"/>
        </w:tblCellMar>
      </w:tblPr>
      <w:tblGrid>
        <w:gridCol w:w="239"/>
        <w:gridCol w:w="9342"/>
      </w:tblGrid>
      <w:tr w14:paraId="2D4CB14F">
        <w:tblPrEx>
          <w:tblCellMar>
            <w:top w:w="0" w:type="dxa"/>
            <w:left w:w="108" w:type="dxa"/>
            <w:bottom w:w="0" w:type="dxa"/>
            <w:right w:w="108" w:type="dxa"/>
          </w:tblCellMar>
        </w:tblPrEx>
        <w:trPr>
          <w:trHeight w:val="3240" w:hRule="atLeast"/>
        </w:trPr>
        <w:tc>
          <w:tcPr>
            <w:tcW w:w="239" w:type="dxa"/>
            <w:noWrap w:val="0"/>
            <w:vAlign w:val="top"/>
          </w:tcPr>
          <w:p w14:paraId="418DCFD6">
            <w:pPr>
              <w:ind w:right="-2"/>
              <w:rPr>
                <w:rFonts w:ascii="Calibri" w:hAnsi="Calibri" w:eastAsia="Calibri"/>
                <w:bCs/>
                <w:szCs w:val="28"/>
              </w:rPr>
            </w:pPr>
          </w:p>
        </w:tc>
        <w:tc>
          <w:tcPr>
            <w:tcW w:w="9342" w:type="dxa"/>
            <w:noWrap w:val="0"/>
            <w:vAlign w:val="top"/>
          </w:tcPr>
          <w:p w14:paraId="555E6173">
            <w:pPr>
              <w:widowControl w:val="0"/>
              <w:pBdr>
                <w:bottom w:val="single" w:color="000000" w:sz="4" w:space="0"/>
              </w:pBdr>
              <w:ind w:left="4584" w:right="-2"/>
              <w:rPr>
                <w:sz w:val="22"/>
                <w:lang w:bidi="ru-RU"/>
              </w:rPr>
            </w:pPr>
            <w:r>
              <w:rPr>
                <w:sz w:val="22"/>
                <w:lang w:bidi="ru-RU"/>
              </w:rPr>
              <w:t>Кому:</w:t>
            </w:r>
          </w:p>
          <w:p w14:paraId="21AC78D9">
            <w:pPr>
              <w:widowControl w:val="0"/>
              <w:pBdr>
                <w:bottom w:val="single" w:color="000000" w:sz="4" w:space="0"/>
              </w:pBdr>
              <w:ind w:left="4584" w:right="-2"/>
              <w:rPr>
                <w:sz w:val="22"/>
                <w:lang w:bidi="ru-RU"/>
              </w:rPr>
            </w:pPr>
          </w:p>
          <w:p w14:paraId="0000CA18">
            <w:pPr>
              <w:widowControl w:val="0"/>
              <w:tabs>
                <w:tab w:val="left" w:pos="6850"/>
              </w:tabs>
              <w:ind w:left="4584" w:right="-2"/>
              <w:rPr>
                <w:sz w:val="22"/>
                <w:lang w:bidi="ru-RU"/>
              </w:rPr>
            </w:pPr>
            <w:r>
              <w:rPr>
                <w:i/>
                <w:iCs/>
                <w:sz w:val="22"/>
                <w:lang w:bidi="ru-RU"/>
              </w:rPr>
              <w:t>ФИО;</w:t>
            </w:r>
            <w:r>
              <w:rPr>
                <w:sz w:val="22"/>
                <w:lang w:bidi="ru-RU"/>
              </w:rPr>
              <w:t xml:space="preserve"> документ, удостоверяющий личность</w:t>
            </w:r>
          </w:p>
          <w:p w14:paraId="53FE4437">
            <w:pPr>
              <w:widowControl w:val="0"/>
              <w:pBdr>
                <w:bottom w:val="single" w:color="000000" w:sz="4" w:space="0"/>
              </w:pBdr>
              <w:ind w:left="4584" w:right="-2"/>
              <w:rPr>
                <w:sz w:val="22"/>
                <w:lang w:bidi="ru-RU"/>
              </w:rPr>
            </w:pPr>
          </w:p>
          <w:p w14:paraId="5E2373B3">
            <w:pPr>
              <w:widowControl w:val="0"/>
              <w:pBdr>
                <w:bottom w:val="single" w:color="000000" w:sz="4" w:space="0"/>
              </w:pBdr>
              <w:ind w:left="4584" w:right="-2"/>
              <w:rPr>
                <w:sz w:val="22"/>
                <w:lang w:bidi="ru-RU"/>
              </w:rPr>
            </w:pPr>
            <w:r>
              <w:rPr>
                <w:sz w:val="22"/>
                <w:lang w:bidi="ru-RU"/>
              </w:rPr>
              <w:t>Представитель:</w:t>
            </w:r>
          </w:p>
          <w:p w14:paraId="7FD59BAE">
            <w:pPr>
              <w:widowControl w:val="0"/>
              <w:pBdr>
                <w:bottom w:val="single" w:color="000000" w:sz="4" w:space="0"/>
              </w:pBdr>
              <w:ind w:left="4584" w:right="-2"/>
              <w:rPr>
                <w:sz w:val="22"/>
                <w:lang w:bidi="ru-RU"/>
              </w:rPr>
            </w:pPr>
          </w:p>
          <w:p w14:paraId="657219C4">
            <w:pPr>
              <w:widowControl w:val="0"/>
              <w:spacing w:after="260"/>
              <w:ind w:left="4584" w:right="-2"/>
              <w:rPr>
                <w:sz w:val="22"/>
                <w:lang w:bidi="ru-RU"/>
              </w:rPr>
            </w:pPr>
            <w:r>
              <w:rPr>
                <w:i/>
                <w:iCs/>
                <w:sz w:val="22"/>
                <w:lang w:bidi="ru-RU"/>
              </w:rPr>
              <w:t>ФИО; документ, удостоверяющий личность</w:t>
            </w:r>
          </w:p>
          <w:p w14:paraId="65F30D3D">
            <w:pPr>
              <w:widowControl w:val="0"/>
              <w:ind w:left="4584" w:right="-2"/>
              <w:rPr>
                <w:sz w:val="22"/>
                <w:lang w:bidi="ru-RU"/>
              </w:rPr>
            </w:pPr>
            <w:r>
              <w:rPr>
                <w:sz w:val="22"/>
                <w:lang w:bidi="ru-RU"/>
              </w:rPr>
              <w:t xml:space="preserve">Контактные данные заявителя </w:t>
            </w:r>
          </w:p>
          <w:p w14:paraId="01E7CC46">
            <w:pPr>
              <w:widowControl w:val="0"/>
              <w:ind w:left="4584" w:right="-2"/>
              <w:rPr>
                <w:sz w:val="22"/>
                <w:lang w:bidi="ru-RU"/>
              </w:rPr>
            </w:pPr>
            <w:r>
              <w:rPr>
                <w:sz w:val="22"/>
                <w:lang w:bidi="ru-RU"/>
              </w:rPr>
              <w:t>(представителя):</w:t>
            </w:r>
          </w:p>
          <w:p w14:paraId="3B783B52">
            <w:pPr>
              <w:widowControl w:val="0"/>
              <w:tabs>
                <w:tab w:val="left" w:leader="underscore" w:pos="10189"/>
              </w:tabs>
              <w:ind w:left="4584" w:right="-2"/>
              <w:rPr>
                <w:sz w:val="22"/>
                <w:lang w:bidi="ru-RU"/>
              </w:rPr>
            </w:pPr>
            <w:r>
              <w:rPr>
                <w:sz w:val="22"/>
                <w:lang w:bidi="ru-RU"/>
              </w:rPr>
              <w:t xml:space="preserve">Адрес: </w:t>
            </w:r>
            <w:r>
              <w:rPr>
                <w:sz w:val="22"/>
                <w:lang w:bidi="ru-RU"/>
              </w:rPr>
              <w:tab/>
            </w:r>
          </w:p>
          <w:p w14:paraId="6591A9F6">
            <w:pPr>
              <w:widowControl w:val="0"/>
              <w:tabs>
                <w:tab w:val="left" w:leader="underscore" w:pos="10189"/>
              </w:tabs>
              <w:ind w:left="4584" w:right="-2"/>
              <w:rPr>
                <w:sz w:val="22"/>
                <w:lang w:bidi="ru-RU"/>
              </w:rPr>
            </w:pPr>
            <w:r>
              <w:rPr>
                <w:sz w:val="22"/>
                <w:lang w:bidi="ru-RU"/>
              </w:rPr>
              <w:t xml:space="preserve">Тел.: </w:t>
            </w:r>
            <w:r>
              <w:rPr>
                <w:sz w:val="22"/>
                <w:lang w:bidi="ru-RU"/>
              </w:rPr>
              <w:tab/>
            </w:r>
          </w:p>
          <w:p w14:paraId="155FF16E">
            <w:pPr>
              <w:widowControl w:val="0"/>
              <w:tabs>
                <w:tab w:val="left" w:leader="underscore" w:pos="10189"/>
              </w:tabs>
              <w:ind w:left="4584" w:right="-2"/>
              <w:rPr>
                <w:sz w:val="22"/>
                <w:lang w:bidi="ru-RU"/>
              </w:rPr>
            </w:pPr>
            <w:r>
              <w:rPr>
                <w:sz w:val="22"/>
                <w:lang w:bidi="ru-RU"/>
              </w:rPr>
              <w:t xml:space="preserve">Эл. почта: </w:t>
            </w:r>
            <w:r>
              <w:rPr>
                <w:sz w:val="22"/>
                <w:lang w:bidi="ru-RU"/>
              </w:rPr>
              <w:tab/>
            </w:r>
          </w:p>
        </w:tc>
      </w:tr>
    </w:tbl>
    <w:p w14:paraId="2D7B8911">
      <w:pPr>
        <w:keepNext/>
        <w:keepLines/>
        <w:widowControl w:val="0"/>
        <w:tabs>
          <w:tab w:val="left" w:leader="underscore" w:pos="2160"/>
        </w:tabs>
        <w:outlineLvl w:val="0"/>
        <w:rPr>
          <w:sz w:val="22"/>
          <w:lang w:bidi="ru-RU"/>
        </w:rPr>
      </w:pPr>
      <w:bookmarkStart w:id="17" w:name="bookmark52"/>
      <w:bookmarkStart w:id="18" w:name="bookmark53"/>
    </w:p>
    <w:p w14:paraId="15B821B5">
      <w:pPr>
        <w:keepNext/>
        <w:keepLines/>
        <w:widowControl w:val="0"/>
        <w:tabs>
          <w:tab w:val="left" w:leader="underscore" w:pos="2160"/>
        </w:tabs>
        <w:outlineLvl w:val="0"/>
        <w:rPr>
          <w:color w:val="000000"/>
          <w:sz w:val="26"/>
          <w:szCs w:val="26"/>
          <w:lang w:bidi="ru-RU"/>
        </w:rPr>
      </w:pPr>
      <w:r>
        <w:rPr>
          <w:color w:val="000000"/>
          <w:sz w:val="26"/>
          <w:szCs w:val="26"/>
          <w:lang w:bidi="ru-RU"/>
        </w:rPr>
        <w:t xml:space="preserve">№ </w:t>
      </w:r>
      <w:r>
        <w:rPr>
          <w:color w:val="000000"/>
          <w:sz w:val="26"/>
          <w:szCs w:val="26"/>
          <w:lang w:bidi="ru-RU"/>
        </w:rPr>
        <w:tab/>
      </w:r>
      <w:bookmarkEnd w:id="17"/>
      <w:bookmarkEnd w:id="18"/>
    </w:p>
    <w:p w14:paraId="1FE17FDA">
      <w:pPr>
        <w:keepNext/>
        <w:keepLines/>
        <w:widowControl w:val="0"/>
        <w:tabs>
          <w:tab w:val="left" w:leader="underscore" w:pos="4042"/>
        </w:tabs>
        <w:outlineLvl w:val="0"/>
        <w:rPr>
          <w:color w:val="000000"/>
          <w:sz w:val="26"/>
          <w:szCs w:val="26"/>
          <w:lang w:bidi="ru-RU"/>
        </w:rPr>
      </w:pPr>
      <w:bookmarkStart w:id="19" w:name="bookmark54"/>
      <w:bookmarkStart w:id="20" w:name="bookmark55"/>
      <w:r>
        <w:rPr>
          <w:color w:val="000000"/>
          <w:sz w:val="26"/>
          <w:szCs w:val="26"/>
          <w:lang w:bidi="ru-RU"/>
        </w:rPr>
        <w:t xml:space="preserve">Принято </w:t>
      </w:r>
      <w:r>
        <w:rPr>
          <w:color w:val="000000"/>
          <w:sz w:val="26"/>
          <w:szCs w:val="26"/>
          <w:lang w:bidi="ru-RU"/>
        </w:rPr>
        <w:tab/>
      </w:r>
      <w:bookmarkEnd w:id="19"/>
      <w:bookmarkEnd w:id="20"/>
    </w:p>
    <w:p w14:paraId="72028486">
      <w:pPr>
        <w:widowControl w:val="0"/>
        <w:spacing w:after="640"/>
        <w:ind w:left="1040"/>
        <w:rPr>
          <w:color w:val="000000"/>
          <w:lang w:bidi="ru-RU"/>
        </w:rPr>
      </w:pPr>
      <w:r>
        <w:rPr>
          <w:i/>
          <w:iCs/>
          <w:color w:val="000000"/>
          <w:lang w:bidi="ru-RU"/>
        </w:rPr>
        <w:t>(Дата принятия заявления)</w:t>
      </w:r>
    </w:p>
    <w:p w14:paraId="27678CC6">
      <w:pPr>
        <w:widowControl w:val="0"/>
        <w:pBdr>
          <w:top w:val="single" w:color="000000" w:sz="4" w:space="0"/>
        </w:pBdr>
        <w:spacing w:after="320"/>
        <w:jc w:val="center"/>
        <w:rPr>
          <w:color w:val="000000"/>
          <w:lang w:bidi="ru-RU"/>
        </w:rPr>
      </w:pPr>
      <w:r>
        <w:rPr>
          <w:i/>
          <w:iCs/>
          <w:color w:val="000000"/>
          <w:lang w:bidi="ru-RU"/>
        </w:rPr>
        <w:t>Наименование органа, уполномоченного на предоставление государственной (муниципальной) услуги</w:t>
      </w:r>
    </w:p>
    <w:p w14:paraId="5E1DA391">
      <w:pPr>
        <w:widowControl w:val="0"/>
        <w:jc w:val="center"/>
        <w:rPr>
          <w:color w:val="000000"/>
          <w:szCs w:val="28"/>
          <w:lang w:bidi="ru-RU"/>
        </w:rPr>
      </w:pPr>
      <w:r>
        <w:rPr>
          <w:b/>
          <w:bCs/>
          <w:color w:val="000000"/>
          <w:szCs w:val="28"/>
          <w:lang w:bidi="ru-RU"/>
        </w:rPr>
        <w:t>ЗАЯВЛЕНИЕ</w:t>
      </w:r>
    </w:p>
    <w:p w14:paraId="7433BF10">
      <w:pPr>
        <w:widowControl w:val="0"/>
        <w:jc w:val="center"/>
        <w:rPr>
          <w:color w:val="000000"/>
          <w:szCs w:val="28"/>
          <w:lang w:bidi="ru-RU"/>
        </w:rPr>
      </w:pPr>
      <w:r>
        <w:rPr>
          <w:b/>
          <w:bCs/>
          <w:color w:val="000000"/>
          <w:szCs w:val="28"/>
          <w:lang w:bidi="ru-RU"/>
        </w:rPr>
        <w:t>о предоставлении государственной (муниципальной) услуги «Принятие</w:t>
      </w:r>
      <w:r>
        <w:rPr>
          <w:b/>
          <w:bCs/>
          <w:color w:val="000000"/>
          <w:szCs w:val="28"/>
          <w:lang w:bidi="ru-RU"/>
        </w:rPr>
        <w:br w:type="textWrapping"/>
      </w:r>
      <w:r>
        <w:rPr>
          <w:b/>
          <w:bCs/>
          <w:color w:val="000000"/>
          <w:szCs w:val="28"/>
          <w:lang w:bidi="ru-RU"/>
        </w:rPr>
        <w:t>решения о предоставлении права заготовки древесины и подготовке проекта</w:t>
      </w:r>
      <w:r>
        <w:rPr>
          <w:b/>
          <w:bCs/>
          <w:color w:val="000000"/>
          <w:szCs w:val="28"/>
          <w:lang w:bidi="ru-RU"/>
        </w:rPr>
        <w:br w:type="textWrapping"/>
      </w:r>
      <w:r>
        <w:rPr>
          <w:b/>
          <w:bCs/>
          <w:color w:val="000000"/>
          <w:szCs w:val="28"/>
          <w:lang w:bidi="ru-RU"/>
        </w:rPr>
        <w:t>договора купли-продажи лесных насаждений для собственных нужд»</w:t>
      </w:r>
    </w:p>
    <w:p w14:paraId="552D6558">
      <w:pPr>
        <w:ind w:right="1134"/>
        <w:jc w:val="center"/>
        <w:rPr>
          <w:b/>
          <w:bCs/>
          <w:sz w:val="16"/>
          <w:szCs w:val="16"/>
        </w:rPr>
      </w:pPr>
    </w:p>
    <w:p w14:paraId="621D1B10">
      <w:pPr>
        <w:rPr>
          <w:rFonts w:ascii="Calibri" w:hAnsi="Calibri" w:eastAsia="Calibri"/>
          <w:bCs/>
          <w:i/>
          <w:iCs/>
          <w:sz w:val="22"/>
        </w:rPr>
      </w:pPr>
      <w:r>
        <w:rPr>
          <w:sz w:val="26"/>
          <w:szCs w:val="26"/>
          <w:lang w:bidi="ru-RU"/>
        </w:rPr>
        <w:t xml:space="preserve"> </w:t>
      </w:r>
      <w:r>
        <w:rPr>
          <w:rFonts w:ascii="Calibri" w:hAnsi="Calibri" w:eastAsia="Calibri"/>
          <w:bCs/>
          <w:i/>
          <w:iCs/>
          <w:sz w:val="22"/>
        </w:rPr>
        <w:t>__________________</w:t>
      </w:r>
    </w:p>
    <w:p w14:paraId="4D25CC5A">
      <w:pPr>
        <w:pStyle w:val="26"/>
        <w:shd w:val="clear" w:color="auto" w:fill="auto"/>
        <w:tabs>
          <w:tab w:val="left" w:leader="underscore" w:pos="2016"/>
          <w:tab w:val="left" w:leader="underscore" w:pos="10189"/>
        </w:tabs>
        <w:ind w:firstLine="0"/>
        <w:rPr>
          <w:sz w:val="28"/>
          <w:szCs w:val="28"/>
          <w:lang w:bidi="ru-RU"/>
        </w:rPr>
      </w:pPr>
      <w:r>
        <w:rPr>
          <w:rFonts w:ascii="Calibri" w:hAnsi="Calibri" w:eastAsia="Calibri"/>
          <w:bCs/>
          <w:i/>
          <w:iCs/>
          <w:sz w:val="18"/>
          <w:szCs w:val="18"/>
        </w:rPr>
        <w:t>Дата подачи заявления</w:t>
      </w:r>
      <w:r>
        <w:rPr>
          <w:sz w:val="28"/>
          <w:szCs w:val="28"/>
          <w:lang w:bidi="ru-RU"/>
        </w:rPr>
        <w:t xml:space="preserve">                                                                                         </w:t>
      </w:r>
    </w:p>
    <w:p w14:paraId="55C8824B">
      <w:pPr>
        <w:widowControl w:val="0"/>
        <w:spacing w:after="280"/>
        <w:ind w:firstLine="700"/>
        <w:rPr>
          <w:color w:val="000000"/>
          <w:szCs w:val="28"/>
          <w:lang w:bidi="ru-RU"/>
        </w:rPr>
      </w:pPr>
      <w:r>
        <w:rPr>
          <w:color w:val="000000"/>
          <w:szCs w:val="28"/>
          <w:lang w:bidi="ru-RU"/>
        </w:rPr>
        <w:t>В целях заготовки древесины для собственных нужд прошу заключить договор купли-продажи лесных насаждений для собственных нужд без предоставления лесного участка.</w:t>
      </w:r>
    </w:p>
    <w:tbl>
      <w:tblPr>
        <w:tblStyle w:val="4"/>
        <w:tblW w:w="9855" w:type="dxa"/>
        <w:jc w:val="center"/>
        <w:tblLayout w:type="fixed"/>
        <w:tblCellMar>
          <w:top w:w="0" w:type="dxa"/>
          <w:left w:w="10" w:type="dxa"/>
          <w:bottom w:w="0" w:type="dxa"/>
          <w:right w:w="10" w:type="dxa"/>
        </w:tblCellMar>
      </w:tblPr>
      <w:tblGrid>
        <w:gridCol w:w="5390"/>
        <w:gridCol w:w="4465"/>
      </w:tblGrid>
      <w:tr w14:paraId="5FFB655C">
        <w:tblPrEx>
          <w:tblCellMar>
            <w:top w:w="0" w:type="dxa"/>
            <w:left w:w="10" w:type="dxa"/>
            <w:bottom w:w="0" w:type="dxa"/>
            <w:right w:w="10" w:type="dxa"/>
          </w:tblCellMar>
        </w:tblPrEx>
        <w:trPr>
          <w:trHeight w:val="293" w:hRule="exact"/>
          <w:jc w:val="center"/>
        </w:trPr>
        <w:tc>
          <w:tcPr>
            <w:tcW w:w="9855" w:type="dxa"/>
            <w:gridSpan w:val="2"/>
            <w:tcBorders>
              <w:top w:val="single" w:color="000000" w:sz="4" w:space="0"/>
              <w:left w:val="single" w:color="000000" w:sz="4" w:space="0"/>
              <w:right w:val="single" w:color="000000" w:sz="4" w:space="0"/>
            </w:tcBorders>
            <w:shd w:val="clear" w:color="auto" w:fill="FFFFFF"/>
            <w:noWrap w:val="0"/>
            <w:vAlign w:val="bottom"/>
          </w:tcPr>
          <w:p w14:paraId="47A96F4A">
            <w:pPr>
              <w:widowControl w:val="0"/>
              <w:ind w:firstLine="140"/>
              <w:rPr>
                <w:color w:val="000000"/>
                <w:sz w:val="28"/>
                <w:szCs w:val="28"/>
                <w:lang w:bidi="ru-RU"/>
              </w:rPr>
            </w:pPr>
            <w:r>
              <w:rPr>
                <w:color w:val="000000"/>
                <w:sz w:val="28"/>
                <w:szCs w:val="28"/>
                <w:lang w:bidi="ru-RU"/>
              </w:rPr>
              <w:br w:type="page"/>
            </w:r>
            <w:r>
              <w:rPr>
                <w:b/>
                <w:bCs/>
                <w:color w:val="000000"/>
                <w:sz w:val="28"/>
                <w:szCs w:val="28"/>
                <w:lang w:bidi="ru-RU"/>
              </w:rPr>
              <w:t>Сведения о заявителе</w:t>
            </w:r>
          </w:p>
          <w:p w14:paraId="0B01CB40">
            <w:pPr>
              <w:widowControl w:val="0"/>
              <w:rPr>
                <w:rFonts w:ascii="Courier New" w:hAnsi="Courier New" w:eastAsia="Courier New"/>
                <w:color w:val="000000"/>
                <w:sz w:val="28"/>
                <w:szCs w:val="28"/>
                <w:lang w:bidi="ru-RU"/>
              </w:rPr>
            </w:pPr>
          </w:p>
        </w:tc>
      </w:tr>
      <w:tr w14:paraId="307248C4">
        <w:tblPrEx>
          <w:tblCellMar>
            <w:top w:w="0" w:type="dxa"/>
            <w:left w:w="10" w:type="dxa"/>
            <w:bottom w:w="0" w:type="dxa"/>
            <w:right w:w="10" w:type="dxa"/>
          </w:tblCellMar>
        </w:tblPrEx>
        <w:trPr>
          <w:trHeight w:val="293" w:hRule="exact"/>
          <w:jc w:val="center"/>
        </w:trPr>
        <w:tc>
          <w:tcPr>
            <w:tcW w:w="5390" w:type="dxa"/>
            <w:tcBorders>
              <w:top w:val="single" w:color="000000" w:sz="4" w:space="0"/>
              <w:left w:val="single" w:color="000000" w:sz="4" w:space="0"/>
            </w:tcBorders>
            <w:shd w:val="clear" w:color="auto" w:fill="FFFFFF"/>
            <w:noWrap w:val="0"/>
            <w:vAlign w:val="bottom"/>
          </w:tcPr>
          <w:p w14:paraId="3DC323F6">
            <w:pPr>
              <w:widowControl w:val="0"/>
              <w:rPr>
                <w:color w:val="000000"/>
                <w:sz w:val="28"/>
                <w:szCs w:val="28"/>
                <w:lang w:bidi="ru-RU"/>
              </w:rPr>
            </w:pPr>
            <w:r>
              <w:rPr>
                <w:color w:val="000000"/>
                <w:sz w:val="28"/>
                <w:szCs w:val="28"/>
                <w:lang w:bidi="ru-RU"/>
              </w:rPr>
              <w:t>Имя</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64BB96D0">
            <w:pPr>
              <w:widowControl w:val="0"/>
              <w:rPr>
                <w:rFonts w:ascii="Courier New" w:hAnsi="Courier New" w:eastAsia="Courier New"/>
                <w:color w:val="000000"/>
                <w:sz w:val="28"/>
                <w:szCs w:val="28"/>
                <w:lang w:bidi="ru-RU"/>
              </w:rPr>
            </w:pPr>
          </w:p>
        </w:tc>
      </w:tr>
      <w:tr w14:paraId="68FD6AA6">
        <w:tblPrEx>
          <w:tblCellMar>
            <w:top w:w="0" w:type="dxa"/>
            <w:left w:w="10" w:type="dxa"/>
            <w:bottom w:w="0" w:type="dxa"/>
            <w:right w:w="10" w:type="dxa"/>
          </w:tblCellMar>
        </w:tblPrEx>
        <w:trPr>
          <w:trHeight w:val="293" w:hRule="exact"/>
          <w:jc w:val="center"/>
        </w:trPr>
        <w:tc>
          <w:tcPr>
            <w:tcW w:w="5390" w:type="dxa"/>
            <w:tcBorders>
              <w:top w:val="single" w:color="000000" w:sz="4" w:space="0"/>
              <w:left w:val="single" w:color="000000" w:sz="4" w:space="0"/>
            </w:tcBorders>
            <w:shd w:val="clear" w:color="auto" w:fill="FFFFFF"/>
            <w:noWrap w:val="0"/>
            <w:vAlign w:val="bottom"/>
          </w:tcPr>
          <w:p w14:paraId="09D9A7DB">
            <w:pPr>
              <w:widowControl w:val="0"/>
              <w:rPr>
                <w:color w:val="000000"/>
                <w:sz w:val="28"/>
                <w:szCs w:val="28"/>
                <w:lang w:bidi="ru-RU"/>
              </w:rPr>
            </w:pPr>
            <w:r>
              <w:rPr>
                <w:color w:val="000000"/>
                <w:sz w:val="28"/>
                <w:szCs w:val="28"/>
                <w:lang w:bidi="ru-RU"/>
              </w:rPr>
              <w:t>Фамилия</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4096D58A">
            <w:pPr>
              <w:widowControl w:val="0"/>
              <w:rPr>
                <w:rFonts w:ascii="Courier New" w:hAnsi="Courier New" w:eastAsia="Courier New"/>
                <w:color w:val="000000"/>
                <w:sz w:val="28"/>
                <w:szCs w:val="28"/>
                <w:lang w:bidi="ru-RU"/>
              </w:rPr>
            </w:pPr>
          </w:p>
        </w:tc>
      </w:tr>
      <w:tr w14:paraId="7CA9F275">
        <w:tblPrEx>
          <w:tblCellMar>
            <w:top w:w="0" w:type="dxa"/>
            <w:left w:w="10" w:type="dxa"/>
            <w:bottom w:w="0" w:type="dxa"/>
            <w:right w:w="10" w:type="dxa"/>
          </w:tblCellMar>
        </w:tblPrEx>
        <w:trPr>
          <w:trHeight w:val="288" w:hRule="exact"/>
          <w:jc w:val="center"/>
        </w:trPr>
        <w:tc>
          <w:tcPr>
            <w:tcW w:w="5390" w:type="dxa"/>
            <w:tcBorders>
              <w:top w:val="single" w:color="000000" w:sz="4" w:space="0"/>
              <w:left w:val="single" w:color="000000" w:sz="4" w:space="0"/>
            </w:tcBorders>
            <w:shd w:val="clear" w:color="auto" w:fill="FFFFFF"/>
            <w:noWrap w:val="0"/>
            <w:vAlign w:val="bottom"/>
          </w:tcPr>
          <w:p w14:paraId="21E92C2E">
            <w:pPr>
              <w:widowControl w:val="0"/>
              <w:rPr>
                <w:color w:val="000000"/>
                <w:sz w:val="28"/>
                <w:szCs w:val="28"/>
                <w:lang w:bidi="ru-RU"/>
              </w:rPr>
            </w:pPr>
            <w:r>
              <w:rPr>
                <w:color w:val="000000"/>
                <w:sz w:val="28"/>
                <w:szCs w:val="28"/>
                <w:lang w:bidi="ru-RU"/>
              </w:rPr>
              <w:t>Отчество</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04607315">
            <w:pPr>
              <w:widowControl w:val="0"/>
              <w:rPr>
                <w:rFonts w:ascii="Courier New" w:hAnsi="Courier New" w:eastAsia="Courier New"/>
                <w:color w:val="000000"/>
                <w:sz w:val="28"/>
                <w:szCs w:val="28"/>
                <w:lang w:bidi="ru-RU"/>
              </w:rPr>
            </w:pPr>
          </w:p>
        </w:tc>
      </w:tr>
      <w:tr w14:paraId="78BC8C1F">
        <w:tblPrEx>
          <w:tblCellMar>
            <w:top w:w="0" w:type="dxa"/>
            <w:left w:w="10" w:type="dxa"/>
            <w:bottom w:w="0" w:type="dxa"/>
            <w:right w:w="10" w:type="dxa"/>
          </w:tblCellMar>
        </w:tblPrEx>
        <w:trPr>
          <w:trHeight w:val="283" w:hRule="exact"/>
          <w:jc w:val="center"/>
        </w:trPr>
        <w:tc>
          <w:tcPr>
            <w:tcW w:w="5390" w:type="dxa"/>
            <w:tcBorders>
              <w:top w:val="single" w:color="000000" w:sz="4" w:space="0"/>
              <w:left w:val="single" w:color="000000" w:sz="4" w:space="0"/>
            </w:tcBorders>
            <w:shd w:val="clear" w:color="auto" w:fill="FFFFFF"/>
            <w:noWrap w:val="0"/>
            <w:vAlign w:val="bottom"/>
          </w:tcPr>
          <w:p w14:paraId="2CFB3A42">
            <w:pPr>
              <w:widowControl w:val="0"/>
              <w:rPr>
                <w:color w:val="000000"/>
                <w:sz w:val="28"/>
                <w:szCs w:val="28"/>
                <w:lang w:bidi="ru-RU"/>
              </w:rPr>
            </w:pPr>
            <w:r>
              <w:rPr>
                <w:color w:val="000000"/>
                <w:sz w:val="28"/>
                <w:szCs w:val="28"/>
                <w:lang w:bidi="ru-RU"/>
              </w:rPr>
              <w:t>Вид документа, удостоверяющего личность</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77860310">
            <w:pPr>
              <w:widowControl w:val="0"/>
              <w:rPr>
                <w:rFonts w:ascii="Courier New" w:hAnsi="Courier New" w:eastAsia="Courier New"/>
                <w:color w:val="000000"/>
                <w:sz w:val="28"/>
                <w:szCs w:val="28"/>
                <w:lang w:bidi="ru-RU"/>
              </w:rPr>
            </w:pPr>
          </w:p>
        </w:tc>
      </w:tr>
      <w:tr w14:paraId="66D1BE06">
        <w:tblPrEx>
          <w:tblCellMar>
            <w:top w:w="0" w:type="dxa"/>
            <w:left w:w="10" w:type="dxa"/>
            <w:bottom w:w="0" w:type="dxa"/>
            <w:right w:w="10" w:type="dxa"/>
          </w:tblCellMar>
        </w:tblPrEx>
        <w:trPr>
          <w:trHeight w:val="288" w:hRule="exact"/>
          <w:jc w:val="center"/>
        </w:trPr>
        <w:tc>
          <w:tcPr>
            <w:tcW w:w="5390" w:type="dxa"/>
            <w:tcBorders>
              <w:top w:val="single" w:color="000000" w:sz="4" w:space="0"/>
              <w:left w:val="single" w:color="000000" w:sz="4" w:space="0"/>
            </w:tcBorders>
            <w:shd w:val="clear" w:color="auto" w:fill="FFFFFF"/>
            <w:noWrap w:val="0"/>
            <w:vAlign w:val="bottom"/>
          </w:tcPr>
          <w:p w14:paraId="76C6AFB5">
            <w:pPr>
              <w:widowControl w:val="0"/>
              <w:rPr>
                <w:color w:val="000000"/>
                <w:sz w:val="28"/>
                <w:szCs w:val="28"/>
                <w:lang w:bidi="ru-RU"/>
              </w:rPr>
            </w:pPr>
            <w:r>
              <w:rPr>
                <w:color w:val="000000"/>
                <w:sz w:val="28"/>
                <w:szCs w:val="28"/>
                <w:lang w:bidi="ru-RU"/>
              </w:rPr>
              <w:t>Серия документа, удостоверяющего личность</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1B43B823">
            <w:pPr>
              <w:widowControl w:val="0"/>
              <w:rPr>
                <w:rFonts w:ascii="Courier New" w:hAnsi="Courier New" w:eastAsia="Courier New"/>
                <w:color w:val="000000"/>
                <w:sz w:val="28"/>
                <w:szCs w:val="28"/>
                <w:lang w:bidi="ru-RU"/>
              </w:rPr>
            </w:pPr>
          </w:p>
        </w:tc>
      </w:tr>
      <w:tr w14:paraId="03B5AD4D">
        <w:tblPrEx>
          <w:tblCellMar>
            <w:top w:w="0" w:type="dxa"/>
            <w:left w:w="10" w:type="dxa"/>
            <w:bottom w:w="0" w:type="dxa"/>
            <w:right w:w="10" w:type="dxa"/>
          </w:tblCellMar>
        </w:tblPrEx>
        <w:trPr>
          <w:trHeight w:val="283" w:hRule="exact"/>
          <w:jc w:val="center"/>
        </w:trPr>
        <w:tc>
          <w:tcPr>
            <w:tcW w:w="5390" w:type="dxa"/>
            <w:tcBorders>
              <w:top w:val="single" w:color="000000" w:sz="4" w:space="0"/>
              <w:left w:val="single" w:color="000000" w:sz="4" w:space="0"/>
            </w:tcBorders>
            <w:shd w:val="clear" w:color="auto" w:fill="FFFFFF"/>
            <w:noWrap w:val="0"/>
            <w:vAlign w:val="bottom"/>
          </w:tcPr>
          <w:p w14:paraId="3E7AFEFE">
            <w:pPr>
              <w:widowControl w:val="0"/>
              <w:rPr>
                <w:color w:val="000000"/>
                <w:sz w:val="28"/>
                <w:szCs w:val="28"/>
                <w:lang w:bidi="ru-RU"/>
              </w:rPr>
            </w:pPr>
            <w:r>
              <w:rPr>
                <w:color w:val="000000"/>
                <w:sz w:val="28"/>
                <w:szCs w:val="28"/>
                <w:lang w:bidi="ru-RU"/>
              </w:rPr>
              <w:t>Номер документа, удостоверяющего личность</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56DAFA76">
            <w:pPr>
              <w:widowControl w:val="0"/>
              <w:rPr>
                <w:rFonts w:ascii="Courier New" w:hAnsi="Courier New" w:eastAsia="Courier New"/>
                <w:color w:val="000000"/>
                <w:sz w:val="28"/>
                <w:szCs w:val="28"/>
                <w:lang w:bidi="ru-RU"/>
              </w:rPr>
            </w:pPr>
          </w:p>
        </w:tc>
      </w:tr>
      <w:tr w14:paraId="0124F6CA">
        <w:tblPrEx>
          <w:tblCellMar>
            <w:top w:w="0" w:type="dxa"/>
            <w:left w:w="10" w:type="dxa"/>
            <w:bottom w:w="0" w:type="dxa"/>
            <w:right w:w="10" w:type="dxa"/>
          </w:tblCellMar>
        </w:tblPrEx>
        <w:trPr>
          <w:trHeight w:val="642" w:hRule="exact"/>
          <w:jc w:val="center"/>
        </w:trPr>
        <w:tc>
          <w:tcPr>
            <w:tcW w:w="5390" w:type="dxa"/>
            <w:tcBorders>
              <w:top w:val="single" w:color="000000" w:sz="4" w:space="0"/>
              <w:left w:val="single" w:color="000000" w:sz="4" w:space="0"/>
            </w:tcBorders>
            <w:shd w:val="clear" w:color="auto" w:fill="FFFFFF"/>
            <w:noWrap w:val="0"/>
            <w:vAlign w:val="bottom"/>
          </w:tcPr>
          <w:p w14:paraId="1BB5C833">
            <w:pPr>
              <w:widowControl w:val="0"/>
              <w:rPr>
                <w:color w:val="000000"/>
                <w:sz w:val="28"/>
                <w:szCs w:val="28"/>
                <w:lang w:bidi="ru-RU"/>
              </w:rPr>
            </w:pPr>
            <w:r>
              <w:rPr>
                <w:color w:val="000000"/>
                <w:sz w:val="28"/>
                <w:szCs w:val="28"/>
                <w:lang w:bidi="ru-RU"/>
              </w:rPr>
              <w:t>Дата выдачи документа, удостоверяющего личность</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663EC002">
            <w:pPr>
              <w:widowControl w:val="0"/>
              <w:rPr>
                <w:rFonts w:ascii="Courier New" w:hAnsi="Courier New" w:eastAsia="Courier New"/>
                <w:color w:val="000000"/>
                <w:sz w:val="28"/>
                <w:szCs w:val="28"/>
                <w:lang w:bidi="ru-RU"/>
              </w:rPr>
            </w:pPr>
          </w:p>
        </w:tc>
      </w:tr>
      <w:tr w14:paraId="2F6E0D1F">
        <w:tblPrEx>
          <w:tblCellMar>
            <w:top w:w="0" w:type="dxa"/>
            <w:left w:w="10" w:type="dxa"/>
            <w:bottom w:w="0" w:type="dxa"/>
            <w:right w:w="10" w:type="dxa"/>
          </w:tblCellMar>
        </w:tblPrEx>
        <w:trPr>
          <w:trHeight w:val="288" w:hRule="exact"/>
          <w:jc w:val="center"/>
        </w:trPr>
        <w:tc>
          <w:tcPr>
            <w:tcW w:w="5390" w:type="dxa"/>
            <w:tcBorders>
              <w:top w:val="single" w:color="000000" w:sz="4" w:space="0"/>
              <w:left w:val="single" w:color="000000" w:sz="4" w:space="0"/>
            </w:tcBorders>
            <w:shd w:val="clear" w:color="auto" w:fill="FFFFFF"/>
            <w:noWrap w:val="0"/>
            <w:vAlign w:val="bottom"/>
          </w:tcPr>
          <w:p w14:paraId="757EBB97">
            <w:pPr>
              <w:widowControl w:val="0"/>
              <w:rPr>
                <w:color w:val="000000"/>
                <w:sz w:val="28"/>
                <w:szCs w:val="28"/>
                <w:lang w:bidi="ru-RU"/>
              </w:rPr>
            </w:pPr>
            <w:r>
              <w:rPr>
                <w:color w:val="000000"/>
                <w:sz w:val="28"/>
                <w:szCs w:val="28"/>
                <w:lang w:bidi="ru-RU"/>
              </w:rPr>
              <w:t>Кем выдан документ, удостоверяющий личность</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155E65D6">
            <w:pPr>
              <w:widowControl w:val="0"/>
              <w:rPr>
                <w:rFonts w:ascii="Courier New" w:hAnsi="Courier New" w:eastAsia="Courier New"/>
                <w:color w:val="000000"/>
                <w:sz w:val="28"/>
                <w:szCs w:val="28"/>
                <w:lang w:bidi="ru-RU"/>
              </w:rPr>
            </w:pPr>
          </w:p>
        </w:tc>
      </w:tr>
      <w:tr w14:paraId="27767E01">
        <w:tblPrEx>
          <w:tblCellMar>
            <w:top w:w="0" w:type="dxa"/>
            <w:left w:w="10" w:type="dxa"/>
            <w:bottom w:w="0" w:type="dxa"/>
            <w:right w:w="10" w:type="dxa"/>
          </w:tblCellMar>
        </w:tblPrEx>
        <w:trPr>
          <w:trHeight w:val="562" w:hRule="exact"/>
          <w:jc w:val="center"/>
        </w:trPr>
        <w:tc>
          <w:tcPr>
            <w:tcW w:w="5390" w:type="dxa"/>
            <w:tcBorders>
              <w:top w:val="single" w:color="000000" w:sz="4" w:space="0"/>
              <w:left w:val="single" w:color="000000" w:sz="4" w:space="0"/>
            </w:tcBorders>
            <w:shd w:val="clear" w:color="auto" w:fill="FFFFFF"/>
            <w:noWrap w:val="0"/>
            <w:vAlign w:val="bottom"/>
          </w:tcPr>
          <w:p w14:paraId="0888634F">
            <w:pPr>
              <w:widowControl w:val="0"/>
              <w:rPr>
                <w:color w:val="000000"/>
                <w:sz w:val="28"/>
                <w:szCs w:val="28"/>
                <w:lang w:bidi="ru-RU"/>
              </w:rPr>
            </w:pPr>
            <w:r>
              <w:rPr>
                <w:color w:val="000000"/>
                <w:sz w:val="28"/>
                <w:szCs w:val="28"/>
                <w:lang w:bidi="ru-RU"/>
              </w:rPr>
              <w:t>Код подразделения органа, выдавшего документ, удостоверяющий личность</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7A6518D1">
            <w:pPr>
              <w:widowControl w:val="0"/>
              <w:rPr>
                <w:rFonts w:ascii="Courier New" w:hAnsi="Courier New" w:eastAsia="Courier New"/>
                <w:color w:val="000000"/>
                <w:sz w:val="28"/>
                <w:szCs w:val="28"/>
                <w:lang w:bidi="ru-RU"/>
              </w:rPr>
            </w:pPr>
          </w:p>
        </w:tc>
      </w:tr>
      <w:tr w14:paraId="155DBDE1">
        <w:tblPrEx>
          <w:tblCellMar>
            <w:top w:w="0" w:type="dxa"/>
            <w:left w:w="10" w:type="dxa"/>
            <w:bottom w:w="0" w:type="dxa"/>
            <w:right w:w="10" w:type="dxa"/>
          </w:tblCellMar>
        </w:tblPrEx>
        <w:trPr>
          <w:trHeight w:val="288" w:hRule="exact"/>
          <w:jc w:val="center"/>
        </w:trPr>
        <w:tc>
          <w:tcPr>
            <w:tcW w:w="5390" w:type="dxa"/>
            <w:tcBorders>
              <w:top w:val="single" w:color="000000" w:sz="4" w:space="0"/>
              <w:left w:val="single" w:color="000000" w:sz="4" w:space="0"/>
            </w:tcBorders>
            <w:shd w:val="clear" w:color="auto" w:fill="FFFFFF"/>
            <w:noWrap w:val="0"/>
            <w:vAlign w:val="bottom"/>
          </w:tcPr>
          <w:p w14:paraId="2FD1FBEA">
            <w:pPr>
              <w:widowControl w:val="0"/>
              <w:rPr>
                <w:color w:val="000000"/>
                <w:sz w:val="28"/>
                <w:szCs w:val="28"/>
                <w:lang w:bidi="ru-RU"/>
              </w:rPr>
            </w:pPr>
            <w:r>
              <w:rPr>
                <w:color w:val="000000"/>
                <w:sz w:val="28"/>
                <w:szCs w:val="28"/>
                <w:lang w:bidi="ru-RU"/>
              </w:rPr>
              <w:t>Контактный телефон</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2F9908DC">
            <w:pPr>
              <w:widowControl w:val="0"/>
              <w:rPr>
                <w:rFonts w:ascii="Courier New" w:hAnsi="Courier New" w:eastAsia="Courier New"/>
                <w:color w:val="000000"/>
                <w:sz w:val="28"/>
                <w:szCs w:val="28"/>
                <w:lang w:bidi="ru-RU"/>
              </w:rPr>
            </w:pPr>
          </w:p>
        </w:tc>
      </w:tr>
      <w:tr w14:paraId="24D523F7">
        <w:tblPrEx>
          <w:tblCellMar>
            <w:top w:w="0" w:type="dxa"/>
            <w:left w:w="10" w:type="dxa"/>
            <w:bottom w:w="0" w:type="dxa"/>
            <w:right w:w="10" w:type="dxa"/>
          </w:tblCellMar>
        </w:tblPrEx>
        <w:trPr>
          <w:trHeight w:val="283" w:hRule="exact"/>
          <w:jc w:val="center"/>
        </w:trPr>
        <w:tc>
          <w:tcPr>
            <w:tcW w:w="5390" w:type="dxa"/>
            <w:tcBorders>
              <w:top w:val="single" w:color="000000" w:sz="4" w:space="0"/>
              <w:left w:val="single" w:color="000000" w:sz="4" w:space="0"/>
            </w:tcBorders>
            <w:shd w:val="clear" w:color="auto" w:fill="FFFFFF"/>
            <w:noWrap w:val="0"/>
            <w:vAlign w:val="bottom"/>
          </w:tcPr>
          <w:p w14:paraId="55CD244C">
            <w:pPr>
              <w:widowControl w:val="0"/>
              <w:rPr>
                <w:color w:val="000000"/>
                <w:sz w:val="28"/>
                <w:szCs w:val="28"/>
                <w:lang w:bidi="ru-RU"/>
              </w:rPr>
            </w:pPr>
            <w:r>
              <w:rPr>
                <w:color w:val="000000"/>
                <w:sz w:val="28"/>
                <w:szCs w:val="28"/>
                <w:lang w:bidi="ru-RU"/>
              </w:rPr>
              <w:t>Электронная почта</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7D83EE2C">
            <w:pPr>
              <w:widowControl w:val="0"/>
              <w:rPr>
                <w:rFonts w:ascii="Courier New" w:hAnsi="Courier New" w:eastAsia="Courier New"/>
                <w:color w:val="000000"/>
                <w:sz w:val="28"/>
                <w:szCs w:val="28"/>
                <w:lang w:bidi="ru-RU"/>
              </w:rPr>
            </w:pPr>
          </w:p>
        </w:tc>
      </w:tr>
      <w:tr w14:paraId="70A35FBD">
        <w:tblPrEx>
          <w:tblCellMar>
            <w:top w:w="0" w:type="dxa"/>
            <w:left w:w="10" w:type="dxa"/>
            <w:bottom w:w="0" w:type="dxa"/>
            <w:right w:w="10" w:type="dxa"/>
          </w:tblCellMar>
        </w:tblPrEx>
        <w:trPr>
          <w:trHeight w:val="288" w:hRule="exact"/>
          <w:jc w:val="center"/>
        </w:trPr>
        <w:tc>
          <w:tcPr>
            <w:tcW w:w="5390" w:type="dxa"/>
            <w:tcBorders>
              <w:top w:val="single" w:color="000000" w:sz="4" w:space="0"/>
              <w:left w:val="single" w:color="000000" w:sz="4" w:space="0"/>
            </w:tcBorders>
            <w:shd w:val="clear" w:color="auto" w:fill="FFFFFF"/>
            <w:noWrap w:val="0"/>
            <w:vAlign w:val="bottom"/>
          </w:tcPr>
          <w:p w14:paraId="150F0109">
            <w:pPr>
              <w:widowControl w:val="0"/>
              <w:rPr>
                <w:color w:val="000000"/>
                <w:sz w:val="28"/>
                <w:szCs w:val="28"/>
                <w:lang w:bidi="ru-RU"/>
              </w:rPr>
            </w:pPr>
            <w:r>
              <w:rPr>
                <w:color w:val="000000"/>
                <w:sz w:val="28"/>
                <w:szCs w:val="28"/>
                <w:lang w:bidi="ru-RU"/>
              </w:rPr>
              <w:t>Адрес регистрации</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3C0A84CC">
            <w:pPr>
              <w:widowControl w:val="0"/>
              <w:rPr>
                <w:rFonts w:ascii="Courier New" w:hAnsi="Courier New" w:eastAsia="Courier New"/>
                <w:color w:val="000000"/>
                <w:sz w:val="28"/>
                <w:szCs w:val="28"/>
                <w:lang w:bidi="ru-RU"/>
              </w:rPr>
            </w:pPr>
          </w:p>
        </w:tc>
      </w:tr>
      <w:tr w14:paraId="61D4EC1E">
        <w:tblPrEx>
          <w:tblCellMar>
            <w:top w:w="0" w:type="dxa"/>
            <w:left w:w="10" w:type="dxa"/>
            <w:bottom w:w="0" w:type="dxa"/>
            <w:right w:w="10" w:type="dxa"/>
          </w:tblCellMar>
        </w:tblPrEx>
        <w:trPr>
          <w:trHeight w:val="283" w:hRule="exact"/>
          <w:jc w:val="center"/>
        </w:trPr>
        <w:tc>
          <w:tcPr>
            <w:tcW w:w="5390" w:type="dxa"/>
            <w:tcBorders>
              <w:top w:val="single" w:color="000000" w:sz="4" w:space="0"/>
              <w:left w:val="single" w:color="000000" w:sz="4" w:space="0"/>
            </w:tcBorders>
            <w:shd w:val="clear" w:color="auto" w:fill="FFFFFF"/>
            <w:noWrap w:val="0"/>
            <w:vAlign w:val="bottom"/>
          </w:tcPr>
          <w:p w14:paraId="47E0B8AB">
            <w:pPr>
              <w:widowControl w:val="0"/>
              <w:rPr>
                <w:color w:val="000000"/>
                <w:sz w:val="28"/>
                <w:szCs w:val="28"/>
                <w:lang w:bidi="ru-RU"/>
              </w:rPr>
            </w:pPr>
            <w:r>
              <w:rPr>
                <w:color w:val="000000"/>
                <w:sz w:val="28"/>
                <w:szCs w:val="28"/>
                <w:lang w:bidi="ru-RU"/>
              </w:rPr>
              <w:t>Адрес фактического проживания</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155B7570">
            <w:pPr>
              <w:widowControl w:val="0"/>
              <w:rPr>
                <w:rFonts w:ascii="Courier New" w:hAnsi="Courier New" w:eastAsia="Courier New"/>
                <w:color w:val="000000"/>
                <w:sz w:val="28"/>
                <w:szCs w:val="28"/>
                <w:lang w:bidi="ru-RU"/>
              </w:rPr>
            </w:pPr>
          </w:p>
        </w:tc>
      </w:tr>
      <w:tr w14:paraId="7F9F61F0">
        <w:tblPrEx>
          <w:tblCellMar>
            <w:top w:w="0" w:type="dxa"/>
            <w:left w:w="10" w:type="dxa"/>
            <w:bottom w:w="0" w:type="dxa"/>
            <w:right w:w="10" w:type="dxa"/>
          </w:tblCellMar>
        </w:tblPrEx>
        <w:trPr>
          <w:trHeight w:val="1402" w:hRule="exact"/>
          <w:jc w:val="center"/>
        </w:trPr>
        <w:tc>
          <w:tcPr>
            <w:tcW w:w="9855" w:type="dxa"/>
            <w:gridSpan w:val="2"/>
            <w:tcBorders>
              <w:top w:val="single" w:color="000000" w:sz="4" w:space="0"/>
              <w:left w:val="single" w:color="000000" w:sz="4" w:space="0"/>
              <w:right w:val="single" w:color="000000" w:sz="4" w:space="0"/>
            </w:tcBorders>
            <w:shd w:val="clear" w:color="auto" w:fill="FFFFFF"/>
            <w:noWrap w:val="0"/>
            <w:vAlign w:val="bottom"/>
          </w:tcPr>
          <w:p w14:paraId="3CF719C2">
            <w:pPr>
              <w:widowControl w:val="0"/>
              <w:rPr>
                <w:color w:val="000000"/>
                <w:sz w:val="28"/>
                <w:szCs w:val="28"/>
                <w:lang w:bidi="ru-RU"/>
              </w:rPr>
            </w:pPr>
            <w:r>
              <w:rPr>
                <w:b/>
                <w:bCs/>
                <w:color w:val="000000"/>
                <w:sz w:val="28"/>
                <w:szCs w:val="28"/>
                <w:lang w:bidi="ru-RU"/>
              </w:rPr>
              <w:t xml:space="preserve">Сведения о представителе заявителя </w:t>
            </w:r>
            <w:r>
              <w:rPr>
                <w:b/>
                <w:bCs/>
                <w:i/>
                <w:iCs/>
                <w:color w:val="000000"/>
                <w:sz w:val="28"/>
                <w:szCs w:val="28"/>
                <w:lang w:bidi="ru-RU"/>
              </w:rPr>
              <w:t>(заполняется в случае обращения для предоставление государственной (муниципальной) услуги представителем заявителя)</w:t>
            </w:r>
          </w:p>
        </w:tc>
      </w:tr>
      <w:tr w14:paraId="7CF51614">
        <w:tblPrEx>
          <w:tblCellMar>
            <w:top w:w="0" w:type="dxa"/>
            <w:left w:w="10" w:type="dxa"/>
            <w:bottom w:w="0" w:type="dxa"/>
            <w:right w:w="10" w:type="dxa"/>
          </w:tblCellMar>
        </w:tblPrEx>
        <w:trPr>
          <w:trHeight w:val="288" w:hRule="exact"/>
          <w:jc w:val="center"/>
        </w:trPr>
        <w:tc>
          <w:tcPr>
            <w:tcW w:w="5390" w:type="dxa"/>
            <w:tcBorders>
              <w:top w:val="single" w:color="000000" w:sz="4" w:space="0"/>
              <w:left w:val="single" w:color="000000" w:sz="4" w:space="0"/>
            </w:tcBorders>
            <w:shd w:val="clear" w:color="auto" w:fill="FFFFFF"/>
            <w:noWrap w:val="0"/>
            <w:vAlign w:val="bottom"/>
          </w:tcPr>
          <w:p w14:paraId="438A9FE7">
            <w:pPr>
              <w:widowControl w:val="0"/>
              <w:rPr>
                <w:color w:val="000000"/>
                <w:sz w:val="28"/>
                <w:szCs w:val="28"/>
                <w:lang w:bidi="ru-RU"/>
              </w:rPr>
            </w:pPr>
            <w:r>
              <w:rPr>
                <w:color w:val="000000"/>
                <w:sz w:val="28"/>
                <w:szCs w:val="28"/>
                <w:lang w:bidi="ru-RU"/>
              </w:rPr>
              <w:t>Имя</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66080F13">
            <w:pPr>
              <w:widowControl w:val="0"/>
              <w:rPr>
                <w:rFonts w:ascii="Courier New" w:hAnsi="Courier New" w:eastAsia="Courier New"/>
                <w:color w:val="000000"/>
                <w:sz w:val="28"/>
                <w:szCs w:val="28"/>
                <w:lang w:bidi="ru-RU"/>
              </w:rPr>
            </w:pPr>
          </w:p>
        </w:tc>
      </w:tr>
      <w:tr w14:paraId="4665493C">
        <w:tblPrEx>
          <w:tblCellMar>
            <w:top w:w="0" w:type="dxa"/>
            <w:left w:w="10" w:type="dxa"/>
            <w:bottom w:w="0" w:type="dxa"/>
            <w:right w:w="10" w:type="dxa"/>
          </w:tblCellMar>
        </w:tblPrEx>
        <w:trPr>
          <w:trHeight w:val="288" w:hRule="exact"/>
          <w:jc w:val="center"/>
        </w:trPr>
        <w:tc>
          <w:tcPr>
            <w:tcW w:w="5390" w:type="dxa"/>
            <w:tcBorders>
              <w:top w:val="single" w:color="000000" w:sz="4" w:space="0"/>
              <w:left w:val="single" w:color="000000" w:sz="4" w:space="0"/>
            </w:tcBorders>
            <w:shd w:val="clear" w:color="auto" w:fill="FFFFFF"/>
            <w:noWrap w:val="0"/>
            <w:vAlign w:val="bottom"/>
          </w:tcPr>
          <w:p w14:paraId="7D42C252">
            <w:pPr>
              <w:widowControl w:val="0"/>
              <w:rPr>
                <w:color w:val="000000"/>
                <w:sz w:val="28"/>
                <w:szCs w:val="28"/>
                <w:lang w:bidi="ru-RU"/>
              </w:rPr>
            </w:pPr>
            <w:r>
              <w:rPr>
                <w:color w:val="000000"/>
                <w:sz w:val="28"/>
                <w:szCs w:val="28"/>
                <w:lang w:bidi="ru-RU"/>
              </w:rPr>
              <w:t>Фамилия</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7CB57DF9">
            <w:pPr>
              <w:widowControl w:val="0"/>
              <w:rPr>
                <w:rFonts w:ascii="Courier New" w:hAnsi="Courier New" w:eastAsia="Courier New"/>
                <w:color w:val="000000"/>
                <w:sz w:val="28"/>
                <w:szCs w:val="28"/>
                <w:lang w:bidi="ru-RU"/>
              </w:rPr>
            </w:pPr>
          </w:p>
        </w:tc>
      </w:tr>
      <w:tr w14:paraId="584352AB">
        <w:tblPrEx>
          <w:tblCellMar>
            <w:top w:w="0" w:type="dxa"/>
            <w:left w:w="10" w:type="dxa"/>
            <w:bottom w:w="0" w:type="dxa"/>
            <w:right w:w="10" w:type="dxa"/>
          </w:tblCellMar>
        </w:tblPrEx>
        <w:trPr>
          <w:trHeight w:val="283" w:hRule="exact"/>
          <w:jc w:val="center"/>
        </w:trPr>
        <w:tc>
          <w:tcPr>
            <w:tcW w:w="5390" w:type="dxa"/>
            <w:tcBorders>
              <w:top w:val="single" w:color="000000" w:sz="4" w:space="0"/>
              <w:left w:val="single" w:color="000000" w:sz="4" w:space="0"/>
            </w:tcBorders>
            <w:shd w:val="clear" w:color="auto" w:fill="FFFFFF"/>
            <w:noWrap w:val="0"/>
            <w:vAlign w:val="top"/>
          </w:tcPr>
          <w:p w14:paraId="4128E381">
            <w:pPr>
              <w:widowControl w:val="0"/>
              <w:rPr>
                <w:color w:val="000000"/>
                <w:sz w:val="28"/>
                <w:szCs w:val="28"/>
                <w:lang w:bidi="ru-RU"/>
              </w:rPr>
            </w:pPr>
            <w:r>
              <w:rPr>
                <w:color w:val="000000"/>
                <w:sz w:val="28"/>
                <w:szCs w:val="28"/>
                <w:lang w:bidi="ru-RU"/>
              </w:rPr>
              <w:t>Отчество</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1B6731E1">
            <w:pPr>
              <w:widowControl w:val="0"/>
              <w:rPr>
                <w:rFonts w:ascii="Courier New" w:hAnsi="Courier New" w:eastAsia="Courier New"/>
                <w:color w:val="000000"/>
                <w:sz w:val="28"/>
                <w:szCs w:val="28"/>
                <w:lang w:bidi="ru-RU"/>
              </w:rPr>
            </w:pPr>
          </w:p>
        </w:tc>
      </w:tr>
      <w:tr w14:paraId="14A92C4B">
        <w:tblPrEx>
          <w:tblCellMar>
            <w:top w:w="0" w:type="dxa"/>
            <w:left w:w="10" w:type="dxa"/>
            <w:bottom w:w="0" w:type="dxa"/>
            <w:right w:w="10" w:type="dxa"/>
          </w:tblCellMar>
        </w:tblPrEx>
        <w:trPr>
          <w:trHeight w:val="288" w:hRule="exact"/>
          <w:jc w:val="center"/>
        </w:trPr>
        <w:tc>
          <w:tcPr>
            <w:tcW w:w="5390" w:type="dxa"/>
            <w:tcBorders>
              <w:top w:val="single" w:color="000000" w:sz="4" w:space="0"/>
              <w:left w:val="single" w:color="000000" w:sz="4" w:space="0"/>
            </w:tcBorders>
            <w:shd w:val="clear" w:color="auto" w:fill="FFFFFF"/>
            <w:noWrap w:val="0"/>
            <w:vAlign w:val="bottom"/>
          </w:tcPr>
          <w:p w14:paraId="6450D780">
            <w:pPr>
              <w:widowControl w:val="0"/>
              <w:rPr>
                <w:color w:val="000000"/>
                <w:sz w:val="28"/>
                <w:szCs w:val="28"/>
                <w:lang w:bidi="ru-RU"/>
              </w:rPr>
            </w:pPr>
            <w:r>
              <w:rPr>
                <w:color w:val="000000"/>
                <w:sz w:val="28"/>
                <w:szCs w:val="28"/>
                <w:lang w:bidi="ru-RU"/>
              </w:rPr>
              <w:t>Вид документа, удостоверяющего личность</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5CA0B969">
            <w:pPr>
              <w:widowControl w:val="0"/>
              <w:rPr>
                <w:rFonts w:ascii="Courier New" w:hAnsi="Courier New" w:eastAsia="Courier New"/>
                <w:color w:val="000000"/>
                <w:sz w:val="28"/>
                <w:szCs w:val="28"/>
                <w:lang w:bidi="ru-RU"/>
              </w:rPr>
            </w:pPr>
          </w:p>
        </w:tc>
      </w:tr>
      <w:tr w14:paraId="0E9C311F">
        <w:tblPrEx>
          <w:tblCellMar>
            <w:top w:w="0" w:type="dxa"/>
            <w:left w:w="10" w:type="dxa"/>
            <w:bottom w:w="0" w:type="dxa"/>
            <w:right w:w="10" w:type="dxa"/>
          </w:tblCellMar>
        </w:tblPrEx>
        <w:trPr>
          <w:trHeight w:val="283" w:hRule="exact"/>
          <w:jc w:val="center"/>
        </w:trPr>
        <w:tc>
          <w:tcPr>
            <w:tcW w:w="5390" w:type="dxa"/>
            <w:tcBorders>
              <w:top w:val="single" w:color="000000" w:sz="4" w:space="0"/>
              <w:left w:val="single" w:color="000000" w:sz="4" w:space="0"/>
            </w:tcBorders>
            <w:shd w:val="clear" w:color="auto" w:fill="FFFFFF"/>
            <w:noWrap w:val="0"/>
            <w:vAlign w:val="bottom"/>
          </w:tcPr>
          <w:p w14:paraId="323DE693">
            <w:pPr>
              <w:widowControl w:val="0"/>
              <w:rPr>
                <w:color w:val="000000"/>
                <w:sz w:val="28"/>
                <w:szCs w:val="28"/>
                <w:lang w:bidi="ru-RU"/>
              </w:rPr>
            </w:pPr>
            <w:r>
              <w:rPr>
                <w:color w:val="000000"/>
                <w:sz w:val="28"/>
                <w:szCs w:val="28"/>
                <w:lang w:bidi="ru-RU"/>
              </w:rPr>
              <w:t>Серия документа, удостоверяющего личность</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75505D56">
            <w:pPr>
              <w:widowControl w:val="0"/>
              <w:rPr>
                <w:rFonts w:ascii="Courier New" w:hAnsi="Courier New" w:eastAsia="Courier New"/>
                <w:color w:val="000000"/>
                <w:sz w:val="28"/>
                <w:szCs w:val="28"/>
                <w:lang w:bidi="ru-RU"/>
              </w:rPr>
            </w:pPr>
          </w:p>
        </w:tc>
      </w:tr>
      <w:tr w14:paraId="19D21D23">
        <w:tblPrEx>
          <w:tblCellMar>
            <w:top w:w="0" w:type="dxa"/>
            <w:left w:w="10" w:type="dxa"/>
            <w:bottom w:w="0" w:type="dxa"/>
            <w:right w:w="10" w:type="dxa"/>
          </w:tblCellMar>
        </w:tblPrEx>
        <w:trPr>
          <w:trHeight w:val="288" w:hRule="exact"/>
          <w:jc w:val="center"/>
        </w:trPr>
        <w:tc>
          <w:tcPr>
            <w:tcW w:w="5390" w:type="dxa"/>
            <w:tcBorders>
              <w:top w:val="single" w:color="000000" w:sz="4" w:space="0"/>
              <w:left w:val="single" w:color="000000" w:sz="4" w:space="0"/>
            </w:tcBorders>
            <w:shd w:val="clear" w:color="auto" w:fill="FFFFFF"/>
            <w:noWrap w:val="0"/>
            <w:vAlign w:val="bottom"/>
          </w:tcPr>
          <w:p w14:paraId="7279CEFE">
            <w:pPr>
              <w:widowControl w:val="0"/>
              <w:rPr>
                <w:color w:val="000000"/>
                <w:sz w:val="28"/>
                <w:szCs w:val="28"/>
                <w:lang w:bidi="ru-RU"/>
              </w:rPr>
            </w:pPr>
            <w:r>
              <w:rPr>
                <w:color w:val="000000"/>
                <w:sz w:val="28"/>
                <w:szCs w:val="28"/>
                <w:lang w:bidi="ru-RU"/>
              </w:rPr>
              <w:t>Номер документа, удостоверяющего личность</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09B94A7C">
            <w:pPr>
              <w:widowControl w:val="0"/>
              <w:rPr>
                <w:rFonts w:ascii="Courier New" w:hAnsi="Courier New" w:eastAsia="Courier New"/>
                <w:color w:val="000000"/>
                <w:sz w:val="28"/>
                <w:szCs w:val="28"/>
                <w:lang w:bidi="ru-RU"/>
              </w:rPr>
            </w:pPr>
          </w:p>
        </w:tc>
      </w:tr>
      <w:tr w14:paraId="34BFFF24">
        <w:tblPrEx>
          <w:tblCellMar>
            <w:top w:w="0" w:type="dxa"/>
            <w:left w:w="10" w:type="dxa"/>
            <w:bottom w:w="0" w:type="dxa"/>
            <w:right w:w="10" w:type="dxa"/>
          </w:tblCellMar>
        </w:tblPrEx>
        <w:trPr>
          <w:trHeight w:val="702" w:hRule="exact"/>
          <w:jc w:val="center"/>
        </w:trPr>
        <w:tc>
          <w:tcPr>
            <w:tcW w:w="5390" w:type="dxa"/>
            <w:tcBorders>
              <w:top w:val="single" w:color="000000" w:sz="4" w:space="0"/>
              <w:left w:val="single" w:color="000000" w:sz="4" w:space="0"/>
            </w:tcBorders>
            <w:shd w:val="clear" w:color="auto" w:fill="FFFFFF"/>
            <w:noWrap w:val="0"/>
            <w:vAlign w:val="bottom"/>
          </w:tcPr>
          <w:p w14:paraId="50A4E24B">
            <w:pPr>
              <w:widowControl w:val="0"/>
              <w:rPr>
                <w:color w:val="000000"/>
                <w:sz w:val="28"/>
                <w:szCs w:val="28"/>
                <w:lang w:bidi="ru-RU"/>
              </w:rPr>
            </w:pPr>
            <w:r>
              <w:rPr>
                <w:color w:val="000000"/>
                <w:sz w:val="28"/>
                <w:szCs w:val="28"/>
                <w:lang w:bidi="ru-RU"/>
              </w:rPr>
              <w:t>Дата выдачи документа, удостоверяющего личность</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0C4CEBE7">
            <w:pPr>
              <w:widowControl w:val="0"/>
              <w:rPr>
                <w:rFonts w:ascii="Courier New" w:hAnsi="Courier New" w:eastAsia="Courier New"/>
                <w:color w:val="000000"/>
                <w:sz w:val="28"/>
                <w:szCs w:val="28"/>
                <w:lang w:bidi="ru-RU"/>
              </w:rPr>
            </w:pPr>
          </w:p>
        </w:tc>
      </w:tr>
      <w:tr w14:paraId="3F192ED5">
        <w:tblPrEx>
          <w:tblCellMar>
            <w:top w:w="0" w:type="dxa"/>
            <w:left w:w="10" w:type="dxa"/>
            <w:bottom w:w="0" w:type="dxa"/>
            <w:right w:w="10" w:type="dxa"/>
          </w:tblCellMar>
        </w:tblPrEx>
        <w:trPr>
          <w:trHeight w:val="288" w:hRule="exact"/>
          <w:jc w:val="center"/>
        </w:trPr>
        <w:tc>
          <w:tcPr>
            <w:tcW w:w="5390" w:type="dxa"/>
            <w:tcBorders>
              <w:top w:val="single" w:color="000000" w:sz="4" w:space="0"/>
              <w:left w:val="single" w:color="000000" w:sz="4" w:space="0"/>
            </w:tcBorders>
            <w:shd w:val="clear" w:color="auto" w:fill="FFFFFF"/>
            <w:noWrap w:val="0"/>
            <w:vAlign w:val="bottom"/>
          </w:tcPr>
          <w:p w14:paraId="29FD741D">
            <w:pPr>
              <w:widowControl w:val="0"/>
              <w:rPr>
                <w:color w:val="000000"/>
                <w:sz w:val="28"/>
                <w:szCs w:val="28"/>
                <w:lang w:bidi="ru-RU"/>
              </w:rPr>
            </w:pPr>
            <w:r>
              <w:rPr>
                <w:color w:val="000000"/>
                <w:sz w:val="28"/>
                <w:szCs w:val="28"/>
                <w:lang w:bidi="ru-RU"/>
              </w:rPr>
              <w:t>Кем выдан документ, удостоверяющий личность</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2DEB0B8C">
            <w:pPr>
              <w:widowControl w:val="0"/>
              <w:rPr>
                <w:rFonts w:ascii="Courier New" w:hAnsi="Courier New" w:eastAsia="Courier New"/>
                <w:color w:val="000000"/>
                <w:sz w:val="28"/>
                <w:szCs w:val="28"/>
                <w:lang w:bidi="ru-RU"/>
              </w:rPr>
            </w:pPr>
          </w:p>
        </w:tc>
      </w:tr>
      <w:tr w14:paraId="33BCA411">
        <w:tblPrEx>
          <w:tblCellMar>
            <w:top w:w="0" w:type="dxa"/>
            <w:left w:w="10" w:type="dxa"/>
            <w:bottom w:w="0" w:type="dxa"/>
            <w:right w:w="10" w:type="dxa"/>
          </w:tblCellMar>
        </w:tblPrEx>
        <w:trPr>
          <w:trHeight w:val="627" w:hRule="exact"/>
          <w:jc w:val="center"/>
        </w:trPr>
        <w:tc>
          <w:tcPr>
            <w:tcW w:w="5390" w:type="dxa"/>
            <w:tcBorders>
              <w:top w:val="single" w:color="000000" w:sz="4" w:space="0"/>
              <w:left w:val="single" w:color="000000" w:sz="4" w:space="0"/>
            </w:tcBorders>
            <w:shd w:val="clear" w:color="auto" w:fill="FFFFFF"/>
            <w:noWrap w:val="0"/>
            <w:vAlign w:val="bottom"/>
          </w:tcPr>
          <w:p w14:paraId="625921E4">
            <w:pPr>
              <w:widowControl w:val="0"/>
              <w:rPr>
                <w:color w:val="000000"/>
                <w:sz w:val="28"/>
                <w:szCs w:val="28"/>
                <w:lang w:bidi="ru-RU"/>
              </w:rPr>
            </w:pPr>
            <w:r>
              <w:rPr>
                <w:color w:val="000000"/>
                <w:sz w:val="28"/>
                <w:szCs w:val="28"/>
                <w:lang w:bidi="ru-RU"/>
              </w:rPr>
              <w:t>Код подразделения органа, выдавшего документ, удостоверяющий личность</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10EBA14C">
            <w:pPr>
              <w:widowControl w:val="0"/>
              <w:rPr>
                <w:rFonts w:ascii="Courier New" w:hAnsi="Courier New" w:eastAsia="Courier New"/>
                <w:color w:val="000000"/>
                <w:sz w:val="28"/>
                <w:szCs w:val="28"/>
                <w:lang w:bidi="ru-RU"/>
              </w:rPr>
            </w:pPr>
          </w:p>
        </w:tc>
      </w:tr>
      <w:tr w14:paraId="2E64CECC">
        <w:tblPrEx>
          <w:tblCellMar>
            <w:top w:w="0" w:type="dxa"/>
            <w:left w:w="10" w:type="dxa"/>
            <w:bottom w:w="0" w:type="dxa"/>
            <w:right w:w="10" w:type="dxa"/>
          </w:tblCellMar>
        </w:tblPrEx>
        <w:trPr>
          <w:trHeight w:val="283" w:hRule="exact"/>
          <w:jc w:val="center"/>
        </w:trPr>
        <w:tc>
          <w:tcPr>
            <w:tcW w:w="5390" w:type="dxa"/>
            <w:tcBorders>
              <w:top w:val="single" w:color="000000" w:sz="4" w:space="0"/>
              <w:left w:val="single" w:color="000000" w:sz="4" w:space="0"/>
            </w:tcBorders>
            <w:shd w:val="clear" w:color="auto" w:fill="FFFFFF"/>
            <w:noWrap w:val="0"/>
            <w:vAlign w:val="bottom"/>
          </w:tcPr>
          <w:p w14:paraId="4FC2FCC1">
            <w:pPr>
              <w:widowControl w:val="0"/>
              <w:rPr>
                <w:color w:val="000000"/>
                <w:sz w:val="28"/>
                <w:szCs w:val="28"/>
                <w:lang w:bidi="ru-RU"/>
              </w:rPr>
            </w:pPr>
            <w:r>
              <w:rPr>
                <w:color w:val="000000"/>
                <w:sz w:val="28"/>
                <w:szCs w:val="28"/>
                <w:lang w:bidi="ru-RU"/>
              </w:rPr>
              <w:t>Контактный телефон</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40E041B6">
            <w:pPr>
              <w:widowControl w:val="0"/>
              <w:rPr>
                <w:rFonts w:ascii="Courier New" w:hAnsi="Courier New" w:eastAsia="Courier New"/>
                <w:color w:val="000000"/>
                <w:sz w:val="28"/>
                <w:szCs w:val="28"/>
                <w:lang w:bidi="ru-RU"/>
              </w:rPr>
            </w:pPr>
          </w:p>
        </w:tc>
      </w:tr>
      <w:tr w14:paraId="33E2D107">
        <w:tblPrEx>
          <w:tblCellMar>
            <w:top w:w="0" w:type="dxa"/>
            <w:left w:w="10" w:type="dxa"/>
            <w:bottom w:w="0" w:type="dxa"/>
            <w:right w:w="10" w:type="dxa"/>
          </w:tblCellMar>
        </w:tblPrEx>
        <w:trPr>
          <w:trHeight w:val="288" w:hRule="exact"/>
          <w:jc w:val="center"/>
        </w:trPr>
        <w:tc>
          <w:tcPr>
            <w:tcW w:w="5390" w:type="dxa"/>
            <w:tcBorders>
              <w:top w:val="single" w:color="000000" w:sz="4" w:space="0"/>
              <w:left w:val="single" w:color="000000" w:sz="4" w:space="0"/>
            </w:tcBorders>
            <w:shd w:val="clear" w:color="auto" w:fill="FFFFFF"/>
            <w:noWrap w:val="0"/>
            <w:vAlign w:val="bottom"/>
          </w:tcPr>
          <w:p w14:paraId="487C4646">
            <w:pPr>
              <w:widowControl w:val="0"/>
              <w:rPr>
                <w:color w:val="000000"/>
                <w:sz w:val="28"/>
                <w:szCs w:val="28"/>
                <w:lang w:bidi="ru-RU"/>
              </w:rPr>
            </w:pPr>
            <w:r>
              <w:rPr>
                <w:color w:val="000000"/>
                <w:sz w:val="28"/>
                <w:szCs w:val="28"/>
                <w:lang w:bidi="ru-RU"/>
              </w:rPr>
              <w:t>Электронная почта</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3ED1090F">
            <w:pPr>
              <w:widowControl w:val="0"/>
              <w:rPr>
                <w:rFonts w:ascii="Courier New" w:hAnsi="Courier New" w:eastAsia="Courier New"/>
                <w:color w:val="000000"/>
                <w:sz w:val="28"/>
                <w:szCs w:val="28"/>
                <w:lang w:bidi="ru-RU"/>
              </w:rPr>
            </w:pPr>
          </w:p>
        </w:tc>
      </w:tr>
      <w:tr w14:paraId="7E43E534">
        <w:tblPrEx>
          <w:tblCellMar>
            <w:top w:w="0" w:type="dxa"/>
            <w:left w:w="10" w:type="dxa"/>
            <w:bottom w:w="0" w:type="dxa"/>
            <w:right w:w="10" w:type="dxa"/>
          </w:tblCellMar>
        </w:tblPrEx>
        <w:trPr>
          <w:trHeight w:val="562" w:hRule="exact"/>
          <w:jc w:val="center"/>
        </w:trPr>
        <w:tc>
          <w:tcPr>
            <w:tcW w:w="5390" w:type="dxa"/>
            <w:tcBorders>
              <w:top w:val="single" w:color="000000" w:sz="4" w:space="0"/>
              <w:left w:val="single" w:color="000000" w:sz="4" w:space="0"/>
            </w:tcBorders>
            <w:shd w:val="clear" w:color="auto" w:fill="FFFFFF"/>
            <w:noWrap w:val="0"/>
            <w:vAlign w:val="bottom"/>
          </w:tcPr>
          <w:p w14:paraId="47066352">
            <w:pPr>
              <w:widowControl w:val="0"/>
              <w:tabs>
                <w:tab w:val="left" w:pos="1550"/>
                <w:tab w:val="left" w:pos="3922"/>
              </w:tabs>
              <w:rPr>
                <w:color w:val="000000"/>
                <w:sz w:val="28"/>
                <w:szCs w:val="28"/>
                <w:lang w:bidi="ru-RU"/>
              </w:rPr>
            </w:pPr>
            <w:r>
              <w:rPr>
                <w:color w:val="000000"/>
                <w:sz w:val="28"/>
                <w:szCs w:val="28"/>
                <w:lang w:bidi="ru-RU"/>
              </w:rPr>
              <w:t>Документ подтверждающий полномочия</w:t>
            </w:r>
          </w:p>
          <w:p w14:paraId="43D388FA">
            <w:pPr>
              <w:widowControl w:val="0"/>
              <w:rPr>
                <w:color w:val="000000"/>
                <w:sz w:val="28"/>
                <w:szCs w:val="28"/>
                <w:lang w:bidi="ru-RU"/>
              </w:rPr>
            </w:pPr>
            <w:r>
              <w:rPr>
                <w:color w:val="000000"/>
                <w:sz w:val="28"/>
                <w:szCs w:val="28"/>
                <w:lang w:bidi="ru-RU"/>
              </w:rPr>
              <w:t>представителя</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2B616D09">
            <w:pPr>
              <w:widowControl w:val="0"/>
              <w:rPr>
                <w:rFonts w:ascii="Courier New" w:hAnsi="Courier New" w:eastAsia="Courier New"/>
                <w:color w:val="000000"/>
                <w:sz w:val="28"/>
                <w:szCs w:val="28"/>
                <w:lang w:bidi="ru-RU"/>
              </w:rPr>
            </w:pPr>
          </w:p>
        </w:tc>
      </w:tr>
      <w:tr w14:paraId="63EF0847">
        <w:tblPrEx>
          <w:tblCellMar>
            <w:top w:w="0" w:type="dxa"/>
            <w:left w:w="10" w:type="dxa"/>
            <w:bottom w:w="0" w:type="dxa"/>
            <w:right w:w="10" w:type="dxa"/>
          </w:tblCellMar>
        </w:tblPrEx>
        <w:trPr>
          <w:trHeight w:val="283" w:hRule="exact"/>
          <w:jc w:val="center"/>
        </w:trPr>
        <w:tc>
          <w:tcPr>
            <w:tcW w:w="9855" w:type="dxa"/>
            <w:gridSpan w:val="2"/>
            <w:tcBorders>
              <w:top w:val="single" w:color="000000" w:sz="4" w:space="0"/>
              <w:left w:val="single" w:color="000000" w:sz="4" w:space="0"/>
              <w:right w:val="single" w:color="000000" w:sz="4" w:space="0"/>
            </w:tcBorders>
            <w:shd w:val="clear" w:color="auto" w:fill="FFFFFF"/>
            <w:noWrap w:val="0"/>
            <w:vAlign w:val="bottom"/>
          </w:tcPr>
          <w:p w14:paraId="1BB13C49">
            <w:pPr>
              <w:widowControl w:val="0"/>
              <w:rPr>
                <w:color w:val="000000"/>
                <w:sz w:val="28"/>
                <w:szCs w:val="28"/>
                <w:lang w:bidi="ru-RU"/>
              </w:rPr>
            </w:pPr>
            <w:r>
              <w:rPr>
                <w:b/>
                <w:bCs/>
                <w:color w:val="000000"/>
                <w:sz w:val="28"/>
                <w:szCs w:val="28"/>
                <w:lang w:bidi="ru-RU"/>
              </w:rPr>
              <w:t>Сведения для оказания государственной (муниципальной) услуги</w:t>
            </w:r>
          </w:p>
        </w:tc>
      </w:tr>
      <w:tr w14:paraId="01F1C860">
        <w:tblPrEx>
          <w:tblCellMar>
            <w:top w:w="0" w:type="dxa"/>
            <w:left w:w="10" w:type="dxa"/>
            <w:bottom w:w="0" w:type="dxa"/>
            <w:right w:w="10" w:type="dxa"/>
          </w:tblCellMar>
        </w:tblPrEx>
        <w:trPr>
          <w:trHeight w:val="288" w:hRule="exact"/>
          <w:jc w:val="center"/>
        </w:trPr>
        <w:tc>
          <w:tcPr>
            <w:tcW w:w="5390" w:type="dxa"/>
            <w:tcBorders>
              <w:top w:val="single" w:color="000000" w:sz="4" w:space="0"/>
              <w:left w:val="single" w:color="000000" w:sz="4" w:space="0"/>
            </w:tcBorders>
            <w:shd w:val="clear" w:color="auto" w:fill="FFFFFF"/>
            <w:noWrap w:val="0"/>
            <w:vAlign w:val="top"/>
          </w:tcPr>
          <w:p w14:paraId="196D9F12">
            <w:pPr>
              <w:widowControl w:val="0"/>
              <w:rPr>
                <w:color w:val="000000"/>
                <w:sz w:val="28"/>
                <w:szCs w:val="28"/>
                <w:lang w:bidi="ru-RU"/>
              </w:rPr>
            </w:pPr>
            <w:r>
              <w:rPr>
                <w:color w:val="000000"/>
                <w:sz w:val="28"/>
                <w:szCs w:val="28"/>
                <w:lang w:bidi="ru-RU"/>
              </w:rPr>
              <w:t>Наименование лесничества</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701D3D6F">
            <w:pPr>
              <w:widowControl w:val="0"/>
              <w:rPr>
                <w:rFonts w:ascii="Courier New" w:hAnsi="Courier New" w:eastAsia="Courier New"/>
                <w:color w:val="000000"/>
                <w:sz w:val="28"/>
                <w:szCs w:val="28"/>
                <w:lang w:bidi="ru-RU"/>
              </w:rPr>
            </w:pPr>
          </w:p>
        </w:tc>
      </w:tr>
      <w:tr w14:paraId="29C0BE94">
        <w:tblPrEx>
          <w:tblCellMar>
            <w:top w:w="0" w:type="dxa"/>
            <w:left w:w="10" w:type="dxa"/>
            <w:bottom w:w="0" w:type="dxa"/>
            <w:right w:w="10" w:type="dxa"/>
          </w:tblCellMar>
        </w:tblPrEx>
        <w:trPr>
          <w:trHeight w:val="288" w:hRule="exact"/>
          <w:jc w:val="center"/>
        </w:trPr>
        <w:tc>
          <w:tcPr>
            <w:tcW w:w="5390" w:type="dxa"/>
            <w:tcBorders>
              <w:top w:val="single" w:color="000000" w:sz="4" w:space="0"/>
              <w:left w:val="single" w:color="000000" w:sz="4" w:space="0"/>
            </w:tcBorders>
            <w:shd w:val="clear" w:color="auto" w:fill="FFFFFF"/>
            <w:noWrap w:val="0"/>
            <w:vAlign w:val="bottom"/>
          </w:tcPr>
          <w:p w14:paraId="5F1D31BE">
            <w:pPr>
              <w:widowControl w:val="0"/>
              <w:rPr>
                <w:color w:val="000000"/>
                <w:sz w:val="28"/>
                <w:szCs w:val="28"/>
                <w:lang w:bidi="ru-RU"/>
              </w:rPr>
            </w:pPr>
            <w:r>
              <w:rPr>
                <w:color w:val="000000"/>
                <w:sz w:val="28"/>
                <w:szCs w:val="28"/>
                <w:lang w:bidi="ru-RU"/>
              </w:rPr>
              <w:t>Необходимый объем древесины, куб. м</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61C519F4">
            <w:pPr>
              <w:widowControl w:val="0"/>
              <w:rPr>
                <w:rFonts w:ascii="Courier New" w:hAnsi="Courier New" w:eastAsia="Courier New"/>
                <w:color w:val="000000"/>
                <w:sz w:val="28"/>
                <w:szCs w:val="28"/>
                <w:lang w:bidi="ru-RU"/>
              </w:rPr>
            </w:pPr>
          </w:p>
        </w:tc>
      </w:tr>
      <w:tr w14:paraId="782B4280">
        <w:tblPrEx>
          <w:tblCellMar>
            <w:top w:w="0" w:type="dxa"/>
            <w:left w:w="10" w:type="dxa"/>
            <w:bottom w:w="0" w:type="dxa"/>
            <w:right w:w="10" w:type="dxa"/>
          </w:tblCellMar>
        </w:tblPrEx>
        <w:trPr>
          <w:trHeight w:val="283" w:hRule="exact"/>
          <w:jc w:val="center"/>
        </w:trPr>
        <w:tc>
          <w:tcPr>
            <w:tcW w:w="5390" w:type="dxa"/>
            <w:tcBorders>
              <w:top w:val="single" w:color="000000" w:sz="4" w:space="0"/>
              <w:left w:val="single" w:color="000000" w:sz="4" w:space="0"/>
            </w:tcBorders>
            <w:shd w:val="clear" w:color="auto" w:fill="FFFFFF"/>
            <w:noWrap w:val="0"/>
            <w:vAlign w:val="bottom"/>
          </w:tcPr>
          <w:p w14:paraId="1A4A1A1F">
            <w:pPr>
              <w:widowControl w:val="0"/>
              <w:rPr>
                <w:color w:val="000000"/>
                <w:sz w:val="28"/>
                <w:szCs w:val="28"/>
                <w:lang w:bidi="ru-RU"/>
              </w:rPr>
            </w:pPr>
            <w:r>
              <w:rPr>
                <w:color w:val="000000"/>
                <w:sz w:val="28"/>
                <w:szCs w:val="28"/>
                <w:lang w:bidi="ru-RU"/>
              </w:rPr>
              <w:t>Цель/цели заготовки древесины</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0920D1C5">
            <w:pPr>
              <w:widowControl w:val="0"/>
              <w:rPr>
                <w:rFonts w:ascii="Courier New" w:hAnsi="Courier New" w:eastAsia="Courier New"/>
                <w:color w:val="000000"/>
                <w:sz w:val="28"/>
                <w:szCs w:val="28"/>
                <w:lang w:bidi="ru-RU"/>
              </w:rPr>
            </w:pPr>
          </w:p>
        </w:tc>
      </w:tr>
      <w:tr w14:paraId="154A5A38">
        <w:tblPrEx>
          <w:tblCellMar>
            <w:top w:w="0" w:type="dxa"/>
            <w:left w:w="10" w:type="dxa"/>
            <w:bottom w:w="0" w:type="dxa"/>
            <w:right w:w="10" w:type="dxa"/>
          </w:tblCellMar>
        </w:tblPrEx>
        <w:trPr>
          <w:trHeight w:val="1574" w:hRule="exact"/>
          <w:jc w:val="center"/>
        </w:trPr>
        <w:tc>
          <w:tcPr>
            <w:tcW w:w="5390" w:type="dxa"/>
            <w:tcBorders>
              <w:top w:val="single" w:color="000000" w:sz="4" w:space="0"/>
              <w:left w:val="single" w:color="000000" w:sz="4" w:space="0"/>
            </w:tcBorders>
            <w:shd w:val="clear" w:color="auto" w:fill="FFFFFF"/>
            <w:noWrap w:val="0"/>
            <w:vAlign w:val="bottom"/>
          </w:tcPr>
          <w:p w14:paraId="19EE031D">
            <w:pPr>
              <w:widowControl w:val="0"/>
              <w:tabs>
                <w:tab w:val="left" w:pos="1771"/>
                <w:tab w:val="left" w:pos="2803"/>
                <w:tab w:val="left" w:pos="4382"/>
              </w:tabs>
              <w:rPr>
                <w:color w:val="000000"/>
                <w:sz w:val="28"/>
                <w:szCs w:val="28"/>
                <w:lang w:bidi="ru-RU"/>
              </w:rPr>
            </w:pPr>
            <w:r>
              <w:rPr>
                <w:color w:val="000000"/>
                <w:sz w:val="28"/>
                <w:szCs w:val="28"/>
                <w:lang w:bidi="ru-RU"/>
              </w:rPr>
              <w:t>Кадастровый</w:t>
            </w:r>
            <w:r>
              <w:rPr>
                <w:color w:val="000000"/>
                <w:sz w:val="28"/>
                <w:szCs w:val="28"/>
                <w:lang w:bidi="ru-RU"/>
              </w:rPr>
              <w:tab/>
            </w:r>
            <w:r>
              <w:rPr>
                <w:color w:val="000000"/>
                <w:sz w:val="28"/>
                <w:szCs w:val="28"/>
                <w:lang w:bidi="ru-RU"/>
              </w:rPr>
              <w:t>номер</w:t>
            </w:r>
            <w:r>
              <w:rPr>
                <w:color w:val="000000"/>
                <w:sz w:val="28"/>
                <w:szCs w:val="28"/>
                <w:lang w:bidi="ru-RU"/>
              </w:rPr>
              <w:tab/>
            </w:r>
            <w:r>
              <w:rPr>
                <w:color w:val="000000"/>
                <w:sz w:val="28"/>
                <w:szCs w:val="28"/>
                <w:lang w:bidi="ru-RU"/>
              </w:rPr>
              <w:t>земельного</w:t>
            </w:r>
            <w:r>
              <w:rPr>
                <w:color w:val="000000"/>
                <w:sz w:val="28"/>
                <w:szCs w:val="28"/>
                <w:lang w:bidi="ru-RU"/>
              </w:rPr>
              <w:tab/>
            </w:r>
            <w:r>
              <w:rPr>
                <w:color w:val="000000"/>
                <w:sz w:val="28"/>
                <w:szCs w:val="28"/>
                <w:lang w:bidi="ru-RU"/>
              </w:rPr>
              <w:t>участка</w:t>
            </w:r>
          </w:p>
          <w:p w14:paraId="7BBDD3B7">
            <w:pPr>
              <w:widowControl w:val="0"/>
              <w:rPr>
                <w:color w:val="000000"/>
                <w:sz w:val="28"/>
                <w:szCs w:val="28"/>
                <w:lang w:bidi="ru-RU"/>
              </w:rPr>
            </w:pPr>
            <w:r>
              <w:rPr>
                <w:color w:val="000000"/>
                <w:sz w:val="28"/>
                <w:szCs w:val="28"/>
                <w:lang w:bidi="ru-RU"/>
              </w:rPr>
              <w:t>(в случае, если заявитель обращается с заявлением с целью «строительство жилого дома и (или) хозяйственных построек»)</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3C558437">
            <w:pPr>
              <w:widowControl w:val="0"/>
              <w:rPr>
                <w:rFonts w:ascii="Courier New" w:hAnsi="Courier New" w:eastAsia="Courier New"/>
                <w:color w:val="000000"/>
                <w:sz w:val="28"/>
                <w:szCs w:val="28"/>
                <w:lang w:bidi="ru-RU"/>
              </w:rPr>
            </w:pPr>
          </w:p>
        </w:tc>
      </w:tr>
      <w:tr w14:paraId="5123AF08">
        <w:tblPrEx>
          <w:tblCellMar>
            <w:top w:w="0" w:type="dxa"/>
            <w:left w:w="10" w:type="dxa"/>
            <w:bottom w:w="0" w:type="dxa"/>
            <w:right w:w="10" w:type="dxa"/>
          </w:tblCellMar>
        </w:tblPrEx>
        <w:trPr>
          <w:trHeight w:val="2098" w:hRule="exact"/>
          <w:jc w:val="center"/>
        </w:trPr>
        <w:tc>
          <w:tcPr>
            <w:tcW w:w="5390" w:type="dxa"/>
            <w:tcBorders>
              <w:top w:val="single" w:color="000000" w:sz="4" w:space="0"/>
              <w:left w:val="single" w:color="000000" w:sz="4" w:space="0"/>
            </w:tcBorders>
            <w:shd w:val="clear" w:color="auto" w:fill="FFFFFF"/>
            <w:noWrap w:val="0"/>
            <w:vAlign w:val="bottom"/>
          </w:tcPr>
          <w:p w14:paraId="4470B22D">
            <w:pPr>
              <w:widowControl w:val="0"/>
              <w:rPr>
                <w:color w:val="000000"/>
                <w:sz w:val="28"/>
                <w:szCs w:val="28"/>
                <w:lang w:bidi="ru-RU"/>
              </w:rPr>
            </w:pPr>
            <w:r>
              <w:rPr>
                <w:color w:val="000000"/>
                <w:sz w:val="28"/>
                <w:szCs w:val="28"/>
                <w:lang w:bidi="ru-RU"/>
              </w:rPr>
              <w:t xml:space="preserve">Кадастровый номер объекта капитального строительства </w:t>
            </w:r>
            <w:r>
              <w:rPr>
                <w:i/>
                <w:iCs/>
                <w:color w:val="000000"/>
                <w:sz w:val="28"/>
                <w:szCs w:val="28"/>
                <w:lang w:bidi="ru-RU"/>
              </w:rPr>
              <w:t>(в случае, если заявитель обращается с заявлением с целью (целями) «реконструкция жилого дома, ремонтные работы» / «отопление жилого или садового дома, жилого помещения» / «отопление хозяйственных строений и сооружений»)</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350EE7C5">
            <w:pPr>
              <w:widowControl w:val="0"/>
              <w:rPr>
                <w:rFonts w:ascii="Courier New" w:hAnsi="Courier New" w:eastAsia="Courier New"/>
                <w:color w:val="000000"/>
                <w:sz w:val="28"/>
                <w:szCs w:val="28"/>
                <w:lang w:bidi="ru-RU"/>
              </w:rPr>
            </w:pPr>
          </w:p>
        </w:tc>
      </w:tr>
      <w:tr w14:paraId="5519DE3D">
        <w:tblPrEx>
          <w:tblCellMar>
            <w:top w:w="0" w:type="dxa"/>
            <w:left w:w="10" w:type="dxa"/>
            <w:bottom w:w="0" w:type="dxa"/>
            <w:right w:w="10" w:type="dxa"/>
          </w:tblCellMar>
        </w:tblPrEx>
        <w:trPr>
          <w:trHeight w:val="687" w:hRule="exact"/>
          <w:jc w:val="center"/>
        </w:trPr>
        <w:tc>
          <w:tcPr>
            <w:tcW w:w="5390" w:type="dxa"/>
            <w:tcBorders>
              <w:top w:val="single" w:color="000000" w:sz="4" w:space="0"/>
              <w:left w:val="single" w:color="000000" w:sz="4" w:space="0"/>
            </w:tcBorders>
            <w:shd w:val="clear" w:color="auto" w:fill="FFFFFF"/>
            <w:noWrap w:val="0"/>
            <w:vAlign w:val="bottom"/>
          </w:tcPr>
          <w:p w14:paraId="6EE69BE7">
            <w:pPr>
              <w:widowControl w:val="0"/>
              <w:rPr>
                <w:color w:val="000000"/>
                <w:sz w:val="28"/>
                <w:szCs w:val="28"/>
                <w:lang w:bidi="ru-RU"/>
              </w:rPr>
            </w:pPr>
            <w:r>
              <w:rPr>
                <w:color w:val="000000"/>
                <w:sz w:val="28"/>
                <w:szCs w:val="28"/>
                <w:lang w:bidi="ru-RU"/>
              </w:rPr>
              <w:t>Право на земельный участок зарегистрировано в ЕГРН?</w:t>
            </w:r>
          </w:p>
        </w:tc>
        <w:tc>
          <w:tcPr>
            <w:tcW w:w="4465" w:type="dxa"/>
            <w:tcBorders>
              <w:top w:val="single" w:color="000000" w:sz="4" w:space="0"/>
              <w:left w:val="single" w:color="000000" w:sz="4" w:space="0"/>
              <w:right w:val="single" w:color="000000" w:sz="4" w:space="0"/>
            </w:tcBorders>
            <w:shd w:val="clear" w:color="auto" w:fill="FFFFFF"/>
            <w:noWrap w:val="0"/>
            <w:vAlign w:val="top"/>
          </w:tcPr>
          <w:p w14:paraId="4069CCC0">
            <w:pPr>
              <w:widowControl w:val="0"/>
              <w:rPr>
                <w:rFonts w:ascii="Courier New" w:hAnsi="Courier New" w:eastAsia="Courier New"/>
                <w:color w:val="000000"/>
                <w:sz w:val="28"/>
                <w:szCs w:val="28"/>
                <w:lang w:bidi="ru-RU"/>
              </w:rPr>
            </w:pPr>
          </w:p>
        </w:tc>
      </w:tr>
      <w:tr w14:paraId="69D1EEE6">
        <w:tblPrEx>
          <w:tblCellMar>
            <w:top w:w="0" w:type="dxa"/>
            <w:left w:w="10" w:type="dxa"/>
            <w:bottom w:w="0" w:type="dxa"/>
            <w:right w:w="10" w:type="dxa"/>
          </w:tblCellMar>
        </w:tblPrEx>
        <w:trPr>
          <w:trHeight w:val="706" w:hRule="exact"/>
          <w:jc w:val="center"/>
        </w:trPr>
        <w:tc>
          <w:tcPr>
            <w:tcW w:w="5390" w:type="dxa"/>
            <w:tcBorders>
              <w:top w:val="single" w:color="000000" w:sz="4" w:space="0"/>
              <w:left w:val="single" w:color="000000" w:sz="4" w:space="0"/>
              <w:bottom w:val="single" w:color="000000" w:sz="4" w:space="0"/>
            </w:tcBorders>
            <w:shd w:val="clear" w:color="auto" w:fill="FFFFFF"/>
            <w:noWrap w:val="0"/>
            <w:vAlign w:val="top"/>
          </w:tcPr>
          <w:p w14:paraId="0D388000">
            <w:pPr>
              <w:widowControl w:val="0"/>
              <w:rPr>
                <w:color w:val="000000"/>
                <w:sz w:val="28"/>
                <w:szCs w:val="28"/>
                <w:lang w:bidi="ru-RU"/>
              </w:rPr>
            </w:pPr>
            <w:r>
              <w:rPr>
                <w:color w:val="000000"/>
                <w:sz w:val="28"/>
                <w:szCs w:val="28"/>
                <w:lang w:bidi="ru-RU"/>
              </w:rPr>
              <w:t>Право на объект недвижимости зарегистрировано в ЕГРН?</w:t>
            </w:r>
          </w:p>
        </w:tc>
        <w:tc>
          <w:tcPr>
            <w:tcW w:w="446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7DC658E">
            <w:pPr>
              <w:widowControl w:val="0"/>
              <w:rPr>
                <w:rFonts w:ascii="Courier New" w:hAnsi="Courier New" w:eastAsia="Courier New"/>
                <w:color w:val="000000"/>
                <w:sz w:val="28"/>
                <w:szCs w:val="28"/>
                <w:lang w:bidi="ru-RU"/>
              </w:rPr>
            </w:pPr>
          </w:p>
        </w:tc>
      </w:tr>
      <w:tr w14:paraId="77ACA48A">
        <w:tblPrEx>
          <w:tblCellMar>
            <w:top w:w="0" w:type="dxa"/>
            <w:left w:w="10" w:type="dxa"/>
            <w:bottom w:w="0" w:type="dxa"/>
            <w:right w:w="10" w:type="dxa"/>
          </w:tblCellMar>
        </w:tblPrEx>
        <w:trPr>
          <w:trHeight w:val="1140" w:hRule="exact"/>
          <w:jc w:val="center"/>
        </w:trPr>
        <w:tc>
          <w:tcPr>
            <w:tcW w:w="5390" w:type="dxa"/>
            <w:tcBorders>
              <w:top w:val="single" w:color="000000" w:sz="4" w:space="0"/>
              <w:left w:val="single" w:color="000000" w:sz="4" w:space="0"/>
              <w:bottom w:val="single" w:color="000000" w:sz="4" w:space="0"/>
            </w:tcBorders>
            <w:shd w:val="clear" w:color="auto" w:fill="FFFFFF"/>
            <w:noWrap w:val="0"/>
            <w:vAlign w:val="top"/>
          </w:tcPr>
          <w:p w14:paraId="7E401CA7">
            <w:pPr>
              <w:widowControl w:val="0"/>
              <w:rPr>
                <w:color w:val="000000"/>
                <w:sz w:val="28"/>
                <w:szCs w:val="28"/>
                <w:lang w:bidi="ru-RU"/>
              </w:rPr>
            </w:pPr>
            <w:r>
              <w:rPr>
                <w:color w:val="000000"/>
                <w:sz w:val="28"/>
                <w:szCs w:val="28"/>
                <w:lang w:bidi="ru-RU"/>
              </w:rPr>
              <w:t xml:space="preserve">Правоустанавливающий документ на земельный участок </w:t>
            </w:r>
            <w:r>
              <w:rPr>
                <w:i/>
                <w:iCs/>
                <w:color w:val="000000"/>
                <w:sz w:val="28"/>
                <w:szCs w:val="28"/>
                <w:lang w:bidi="ru-RU"/>
              </w:rPr>
              <w:t>(в случае, если заявитель обращается с заявлением с целью «строительство жилого дома и (или) хозяйственных построек»)</w:t>
            </w:r>
          </w:p>
        </w:tc>
        <w:tc>
          <w:tcPr>
            <w:tcW w:w="446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C324A81">
            <w:pPr>
              <w:widowControl w:val="0"/>
              <w:rPr>
                <w:rFonts w:ascii="Courier New" w:hAnsi="Courier New" w:eastAsia="Courier New"/>
                <w:color w:val="000000"/>
                <w:sz w:val="28"/>
                <w:szCs w:val="28"/>
                <w:lang w:bidi="ru-RU"/>
              </w:rPr>
            </w:pPr>
          </w:p>
        </w:tc>
      </w:tr>
      <w:tr w14:paraId="43438895">
        <w:tblPrEx>
          <w:tblCellMar>
            <w:top w:w="0" w:type="dxa"/>
            <w:left w:w="10" w:type="dxa"/>
            <w:bottom w:w="0" w:type="dxa"/>
            <w:right w:w="10" w:type="dxa"/>
          </w:tblCellMar>
        </w:tblPrEx>
        <w:trPr>
          <w:trHeight w:val="1975" w:hRule="exact"/>
          <w:jc w:val="center"/>
        </w:trPr>
        <w:tc>
          <w:tcPr>
            <w:tcW w:w="5390" w:type="dxa"/>
            <w:tcBorders>
              <w:top w:val="single" w:color="000000" w:sz="4" w:space="0"/>
              <w:left w:val="single" w:color="000000" w:sz="4" w:space="0"/>
              <w:bottom w:val="single" w:color="000000" w:sz="4" w:space="0"/>
            </w:tcBorders>
            <w:shd w:val="clear" w:color="auto" w:fill="FFFFFF"/>
            <w:noWrap w:val="0"/>
            <w:vAlign w:val="top"/>
          </w:tcPr>
          <w:p w14:paraId="5D59C8E7">
            <w:pPr>
              <w:widowControl w:val="0"/>
              <w:rPr>
                <w:color w:val="000000"/>
                <w:sz w:val="28"/>
                <w:szCs w:val="28"/>
                <w:lang w:bidi="ru-RU"/>
              </w:rPr>
            </w:pPr>
            <w:r>
              <w:rPr>
                <w:color w:val="000000"/>
                <w:sz w:val="28"/>
                <w:szCs w:val="28"/>
                <w:lang w:bidi="ru-RU"/>
              </w:rPr>
              <w:t xml:space="preserve">Правоустанавливающий документ на объект капитального строительства </w:t>
            </w:r>
            <w:r>
              <w:rPr>
                <w:i/>
                <w:iCs/>
                <w:color w:val="000000"/>
                <w:sz w:val="28"/>
                <w:szCs w:val="28"/>
                <w:lang w:bidi="ru-RU"/>
              </w:rPr>
              <w:t>(в случае, если заявитель обращается с заявлением с целью (целями) «реконструкция</w:t>
            </w:r>
            <w:r>
              <w:rPr>
                <w:i/>
                <w:iCs/>
                <w:color w:val="000000"/>
                <w:sz w:val="28"/>
                <w:szCs w:val="28"/>
                <w:lang w:bidi="ru-RU"/>
              </w:rPr>
              <w:tab/>
            </w:r>
            <w:r>
              <w:rPr>
                <w:i/>
                <w:iCs/>
                <w:color w:val="000000"/>
                <w:sz w:val="28"/>
                <w:szCs w:val="28"/>
                <w:lang w:bidi="ru-RU"/>
              </w:rPr>
              <w:t>жилого дома,</w:t>
            </w:r>
            <w:r>
              <w:rPr>
                <w:color w:val="000000"/>
                <w:sz w:val="28"/>
                <w:szCs w:val="28"/>
                <w:lang w:bidi="ru-RU"/>
              </w:rPr>
              <w:t xml:space="preserve"> </w:t>
            </w:r>
            <w:r>
              <w:rPr>
                <w:i/>
                <w:iCs/>
                <w:color w:val="000000"/>
                <w:sz w:val="28"/>
                <w:szCs w:val="28"/>
                <w:lang w:bidi="ru-RU"/>
              </w:rPr>
              <w:t>ремонтные работы» / «отопление жилого или садового дома, жилого помещения» / «отопление хозяйственных строений и сооружений»)</w:t>
            </w:r>
          </w:p>
        </w:tc>
        <w:tc>
          <w:tcPr>
            <w:tcW w:w="446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C4FE2CE">
            <w:pPr>
              <w:widowControl w:val="0"/>
              <w:rPr>
                <w:rFonts w:ascii="Courier New" w:hAnsi="Courier New" w:eastAsia="Courier New"/>
                <w:color w:val="000000"/>
                <w:sz w:val="28"/>
                <w:szCs w:val="28"/>
                <w:lang w:bidi="ru-RU"/>
              </w:rPr>
            </w:pPr>
          </w:p>
        </w:tc>
      </w:tr>
    </w:tbl>
    <w:p w14:paraId="12D30232">
      <w:pPr>
        <w:widowControl w:val="0"/>
        <w:spacing w:after="239" w:line="1" w:lineRule="exact"/>
        <w:rPr>
          <w:rFonts w:ascii="Courier New" w:hAnsi="Courier New" w:eastAsia="Courier New"/>
          <w:color w:val="000000"/>
          <w:sz w:val="28"/>
          <w:szCs w:val="28"/>
          <w:lang w:bidi="ru-RU"/>
        </w:rPr>
      </w:pPr>
    </w:p>
    <w:p w14:paraId="26B48534">
      <w:pPr>
        <w:rPr>
          <w:sz w:val="28"/>
          <w:szCs w:val="28"/>
        </w:rPr>
      </w:pPr>
      <w:r>
        <w:rPr>
          <w:sz w:val="28"/>
          <w:szCs w:val="28"/>
        </w:rPr>
        <w:t xml:space="preserve">                        О принятом решении прошу проинформировать меня</w:t>
      </w:r>
    </w:p>
    <w:p w14:paraId="19F6C832">
      <w:pPr>
        <w:widowControl w:val="0"/>
        <w:pBdr>
          <w:top w:val="single" w:color="000000" w:sz="4" w:space="0"/>
        </w:pBdr>
        <w:spacing w:after="320"/>
        <w:jc w:val="center"/>
        <w:rPr>
          <w:i/>
          <w:iCs/>
          <w:color w:val="000000"/>
          <w:lang w:bidi="ru-RU"/>
        </w:rPr>
      </w:pPr>
      <w:r>
        <w:rPr>
          <w:i/>
          <w:iCs/>
          <w:color w:val="000000"/>
          <w:sz w:val="28"/>
          <w:szCs w:val="28"/>
          <w:lang w:bidi="ru-RU"/>
        </w:rPr>
        <w:t xml:space="preserve">(указать способ уведомления заявителя в соответствии с абзацем 3 </w:t>
      </w:r>
      <w:r>
        <w:rPr>
          <w:i/>
          <w:iCs/>
          <w:color w:val="000000"/>
          <w:lang w:bidi="ru-RU"/>
        </w:rPr>
        <w:t>пункта 2.8.1 Административного регламента)</w:t>
      </w:r>
    </w:p>
    <w:p w14:paraId="3C2E234C">
      <w:pPr>
        <w:widowControl w:val="0"/>
        <w:pBdr>
          <w:top w:val="single" w:color="000000" w:sz="4" w:space="0"/>
        </w:pBdr>
        <w:spacing w:after="320"/>
        <w:jc w:val="center"/>
        <w:rPr>
          <w:i/>
          <w:iCs/>
          <w:color w:val="000000"/>
          <w:lang w:bidi="ru-RU"/>
        </w:rPr>
      </w:pPr>
    </w:p>
    <w:p w14:paraId="69584539">
      <w:pPr>
        <w:rPr>
          <w:bCs/>
          <w:szCs w:val="28"/>
        </w:rPr>
      </w:pPr>
      <w:r>
        <w:rPr>
          <w:bCs/>
          <w:szCs w:val="28"/>
        </w:rPr>
        <w:t>__________________                                                                      __________________</w:t>
      </w:r>
    </w:p>
    <w:p w14:paraId="4E7B3710">
      <w:pPr>
        <w:rPr>
          <w:bCs/>
          <w:i/>
          <w:iCs/>
          <w:sz w:val="18"/>
          <w:szCs w:val="18"/>
        </w:rPr>
      </w:pPr>
      <w:r>
        <w:rPr>
          <w:bCs/>
          <w:i/>
          <w:iCs/>
          <w:sz w:val="18"/>
          <w:szCs w:val="18"/>
        </w:rPr>
        <w:t xml:space="preserve">                 (подпись)</w:t>
      </w:r>
      <w:r>
        <w:rPr>
          <w:bCs/>
          <w:szCs w:val="28"/>
        </w:rPr>
        <w:t xml:space="preserve">                                                                                           </w:t>
      </w:r>
      <w:r>
        <w:rPr>
          <w:bCs/>
          <w:i/>
          <w:iCs/>
          <w:sz w:val="18"/>
          <w:szCs w:val="18"/>
        </w:rPr>
        <w:t>(расшифровка подписи)</w:t>
      </w:r>
    </w:p>
    <w:p w14:paraId="678ACFB6">
      <w:pPr>
        <w:jc w:val="right"/>
        <w:rPr>
          <w:color w:val="000000"/>
          <w:sz w:val="16"/>
          <w:szCs w:val="16"/>
        </w:rPr>
      </w:pPr>
    </w:p>
    <w:p w14:paraId="69450C5B">
      <w:pPr>
        <w:widowControl w:val="0"/>
        <w:tabs>
          <w:tab w:val="left" w:pos="567"/>
        </w:tabs>
        <w:ind w:firstLine="567"/>
        <w:jc w:val="right"/>
        <w:rPr>
          <w:szCs w:val="28"/>
        </w:rPr>
        <w:sectPr>
          <w:headerReference r:id="rId9" w:type="default"/>
          <w:pgSz w:w="11906" w:h="16838"/>
          <w:pgMar w:top="1134" w:right="850" w:bottom="1134" w:left="1701" w:header="425" w:footer="709" w:gutter="0"/>
          <w:lnNumType w:countBy="0"/>
          <w:pgNumType w:fmt="decimal"/>
          <w:cols w:space="720" w:num="1"/>
          <w:titlePg/>
          <w:docGrid w:linePitch="360" w:charSpace="0"/>
        </w:sectPr>
      </w:pPr>
    </w:p>
    <w:p w14:paraId="7FB7FAA5">
      <w:pPr>
        <w:ind w:left="10206" w:right="-2"/>
        <w:jc w:val="both"/>
        <w:rPr>
          <w:bCs/>
        </w:rPr>
      </w:pPr>
      <w:r>
        <w:rPr>
          <w:bCs/>
        </w:rPr>
        <w:t>ПРИЛОЖЕНИЕ № 5</w:t>
      </w:r>
    </w:p>
    <w:p w14:paraId="25D74BF8">
      <w:pPr>
        <w:widowControl w:val="0"/>
        <w:tabs>
          <w:tab w:val="left" w:pos="567"/>
        </w:tabs>
        <w:ind w:left="10206" w:right="-2"/>
        <w:jc w:val="both"/>
      </w:pPr>
      <w:r>
        <w:t>к Административному регламенту</w:t>
      </w:r>
    </w:p>
    <w:p w14:paraId="3D632E88">
      <w:pPr>
        <w:widowControl w:val="0"/>
        <w:tabs>
          <w:tab w:val="left" w:pos="567"/>
        </w:tabs>
        <w:ind w:left="10206" w:right="-2"/>
        <w:jc w:val="both"/>
      </w:pPr>
      <w:r>
        <w:rPr>
          <w:rFonts w:eastAsia="Calibri"/>
        </w:rPr>
        <w:t>«По принятию решения о предоставлении права заготовки древесины и подготовке проекта договора купли-продажи лесных насаждений гражданам для собственных нужд»</w:t>
      </w:r>
    </w:p>
    <w:p w14:paraId="6C1D7956">
      <w:pPr>
        <w:widowControl w:val="0"/>
        <w:tabs>
          <w:tab w:val="left" w:pos="567"/>
        </w:tabs>
        <w:ind w:left="10773" w:right="-2"/>
        <w:rPr>
          <w:sz w:val="26"/>
          <w:szCs w:val="26"/>
        </w:rPr>
      </w:pPr>
    </w:p>
    <w:p w14:paraId="2B0E129E">
      <w:pPr>
        <w:widowControl w:val="0"/>
        <w:pBdr>
          <w:top w:val="none" w:color="000000" w:sz="0" w:space="0"/>
          <w:left w:val="none" w:color="000000" w:sz="0" w:space="0"/>
          <w:bottom w:val="none" w:color="000000" w:sz="0" w:space="0"/>
          <w:right w:val="none" w:color="000000" w:sz="0" w:space="0"/>
          <w:between w:val="none" w:color="000000" w:sz="0" w:space="0"/>
        </w:pBdr>
        <w:ind w:left="446"/>
        <w:jc w:val="center"/>
        <w:rPr>
          <w:b/>
          <w:bCs/>
          <w:color w:val="000000"/>
          <w:lang w:eastAsia="en-US" w:bidi="ru-RU"/>
        </w:rPr>
      </w:pPr>
      <w:r>
        <w:rPr>
          <w:b/>
          <w:bCs/>
          <w:color w:val="000000"/>
          <w:lang w:eastAsia="en-US" w:bidi="ru-RU"/>
        </w:rPr>
        <w:t>Состав, последовательность и сроки выполнения административных процедур (действий) при предоставлении государственной (муниципальной) услуги</w:t>
      </w:r>
    </w:p>
    <w:tbl>
      <w:tblPr>
        <w:tblStyle w:val="4"/>
        <w:tblW w:w="15027" w:type="dxa"/>
        <w:jc w:val="center"/>
        <w:tblLayout w:type="fixed"/>
        <w:tblCellMar>
          <w:top w:w="0" w:type="dxa"/>
          <w:left w:w="10" w:type="dxa"/>
          <w:bottom w:w="0" w:type="dxa"/>
          <w:right w:w="10" w:type="dxa"/>
        </w:tblCellMar>
      </w:tblPr>
      <w:tblGrid>
        <w:gridCol w:w="1968"/>
        <w:gridCol w:w="2194"/>
        <w:gridCol w:w="2213"/>
        <w:gridCol w:w="1882"/>
        <w:gridCol w:w="1954"/>
        <w:gridCol w:w="2126"/>
        <w:gridCol w:w="2690"/>
      </w:tblGrid>
      <w:tr w14:paraId="107C373F">
        <w:tblPrEx>
          <w:tblCellMar>
            <w:top w:w="0" w:type="dxa"/>
            <w:left w:w="10" w:type="dxa"/>
            <w:bottom w:w="0" w:type="dxa"/>
            <w:right w:w="10" w:type="dxa"/>
          </w:tblCellMar>
        </w:tblPrEx>
        <w:trPr>
          <w:trHeight w:val="1614" w:hRule="exact"/>
          <w:jc w:val="center"/>
        </w:trPr>
        <w:tc>
          <w:tcPr>
            <w:tcW w:w="1968" w:type="dxa"/>
            <w:tcBorders>
              <w:top w:val="single" w:color="000000" w:sz="4" w:space="0"/>
              <w:left w:val="single" w:color="000000" w:sz="4" w:space="0"/>
            </w:tcBorders>
            <w:shd w:val="clear" w:color="auto" w:fill="FFFFFF"/>
            <w:noWrap w:val="0"/>
            <w:vAlign w:val="center"/>
          </w:tcPr>
          <w:p w14:paraId="28D53BA7">
            <w:pPr>
              <w:widowControl w:val="0"/>
              <w:pBdr>
                <w:top w:val="none" w:color="000000" w:sz="0" w:space="0"/>
                <w:left w:val="none" w:color="000000" w:sz="0" w:space="0"/>
                <w:bottom w:val="none" w:color="000000" w:sz="0" w:space="0"/>
                <w:right w:val="none" w:color="000000" w:sz="0" w:space="0"/>
                <w:between w:val="none" w:color="000000" w:sz="0" w:space="0"/>
              </w:pBdr>
              <w:jc w:val="center"/>
              <w:rPr>
                <w:color w:val="000000"/>
                <w:sz w:val="22"/>
                <w:szCs w:val="22"/>
                <w:lang w:eastAsia="en-US" w:bidi="ru-RU"/>
              </w:rPr>
            </w:pPr>
            <w:r>
              <w:rPr>
                <w:color w:val="000000"/>
                <w:sz w:val="22"/>
                <w:szCs w:val="22"/>
                <w:lang w:eastAsia="en-US" w:bidi="ru-RU"/>
              </w:rPr>
              <w:t>Основание для начала административной процедуры</w:t>
            </w:r>
          </w:p>
        </w:tc>
        <w:tc>
          <w:tcPr>
            <w:tcW w:w="2194" w:type="dxa"/>
            <w:tcBorders>
              <w:top w:val="single" w:color="000000" w:sz="4" w:space="0"/>
              <w:left w:val="single" w:color="000000" w:sz="4" w:space="0"/>
            </w:tcBorders>
            <w:shd w:val="clear" w:color="auto" w:fill="FFFFFF"/>
            <w:noWrap w:val="0"/>
            <w:vAlign w:val="center"/>
          </w:tcPr>
          <w:p w14:paraId="15F9C1EB">
            <w:pPr>
              <w:widowControl w:val="0"/>
              <w:pBdr>
                <w:top w:val="none" w:color="000000" w:sz="0" w:space="0"/>
                <w:left w:val="none" w:color="000000" w:sz="0" w:space="0"/>
                <w:bottom w:val="none" w:color="000000" w:sz="0" w:space="0"/>
                <w:right w:val="none" w:color="000000" w:sz="0" w:space="0"/>
                <w:between w:val="none" w:color="000000" w:sz="0" w:space="0"/>
              </w:pBdr>
              <w:jc w:val="center"/>
              <w:rPr>
                <w:color w:val="000000"/>
                <w:sz w:val="22"/>
                <w:szCs w:val="22"/>
                <w:lang w:eastAsia="en-US" w:bidi="ru-RU"/>
              </w:rPr>
            </w:pPr>
            <w:r>
              <w:rPr>
                <w:color w:val="000000"/>
                <w:sz w:val="22"/>
                <w:szCs w:val="22"/>
                <w:lang w:eastAsia="en-US" w:bidi="ru-RU"/>
              </w:rPr>
              <w:t>Содержание административных действий</w:t>
            </w:r>
          </w:p>
        </w:tc>
        <w:tc>
          <w:tcPr>
            <w:tcW w:w="2213" w:type="dxa"/>
            <w:tcBorders>
              <w:top w:val="single" w:color="000000" w:sz="4" w:space="0"/>
              <w:left w:val="single" w:color="000000" w:sz="4" w:space="0"/>
            </w:tcBorders>
            <w:shd w:val="clear" w:color="auto" w:fill="FFFFFF"/>
            <w:noWrap w:val="0"/>
            <w:vAlign w:val="center"/>
          </w:tcPr>
          <w:p w14:paraId="384707E3">
            <w:pPr>
              <w:widowControl w:val="0"/>
              <w:pBdr>
                <w:top w:val="none" w:color="000000" w:sz="0" w:space="0"/>
                <w:left w:val="none" w:color="000000" w:sz="0" w:space="0"/>
                <w:bottom w:val="none" w:color="000000" w:sz="0" w:space="0"/>
                <w:right w:val="none" w:color="000000" w:sz="0" w:space="0"/>
                <w:between w:val="none" w:color="000000" w:sz="0" w:space="0"/>
              </w:pBdr>
              <w:jc w:val="center"/>
              <w:rPr>
                <w:color w:val="000000"/>
                <w:sz w:val="22"/>
                <w:szCs w:val="22"/>
                <w:lang w:eastAsia="en-US" w:bidi="ru-RU"/>
              </w:rPr>
            </w:pPr>
            <w:r>
              <w:rPr>
                <w:color w:val="000000"/>
                <w:sz w:val="22"/>
                <w:szCs w:val="22"/>
                <w:lang w:eastAsia="en-US" w:bidi="ru-RU"/>
              </w:rPr>
              <w:t>Срок выполнения административных действий</w:t>
            </w:r>
          </w:p>
        </w:tc>
        <w:tc>
          <w:tcPr>
            <w:tcW w:w="1882" w:type="dxa"/>
            <w:tcBorders>
              <w:top w:val="single" w:color="000000" w:sz="4" w:space="0"/>
              <w:left w:val="single" w:color="000000" w:sz="4" w:space="0"/>
            </w:tcBorders>
            <w:shd w:val="clear" w:color="auto" w:fill="FFFFFF"/>
            <w:noWrap w:val="0"/>
            <w:vAlign w:val="center"/>
          </w:tcPr>
          <w:p w14:paraId="290253B1">
            <w:pPr>
              <w:widowControl w:val="0"/>
              <w:pBdr>
                <w:top w:val="none" w:color="000000" w:sz="0" w:space="0"/>
                <w:left w:val="none" w:color="000000" w:sz="0" w:space="0"/>
                <w:bottom w:val="none" w:color="000000" w:sz="0" w:space="0"/>
                <w:right w:val="none" w:color="000000" w:sz="0" w:space="0"/>
                <w:between w:val="none" w:color="000000" w:sz="0" w:space="0"/>
              </w:pBdr>
              <w:jc w:val="center"/>
              <w:rPr>
                <w:color w:val="000000"/>
                <w:sz w:val="22"/>
                <w:szCs w:val="22"/>
                <w:lang w:eastAsia="en-US" w:bidi="ru-RU"/>
              </w:rPr>
            </w:pPr>
            <w:r>
              <w:rPr>
                <w:color w:val="000000"/>
                <w:sz w:val="22"/>
                <w:szCs w:val="22"/>
                <w:lang w:eastAsia="en-US" w:bidi="ru-RU"/>
              </w:rPr>
              <w:t>Должностное лицо, ответственное за выполнение административного действия</w:t>
            </w:r>
          </w:p>
        </w:tc>
        <w:tc>
          <w:tcPr>
            <w:tcW w:w="1954" w:type="dxa"/>
            <w:tcBorders>
              <w:top w:val="single" w:color="000000" w:sz="4" w:space="0"/>
              <w:left w:val="single" w:color="000000" w:sz="4" w:space="0"/>
            </w:tcBorders>
            <w:shd w:val="clear" w:color="auto" w:fill="FFFFFF"/>
            <w:noWrap w:val="0"/>
            <w:vAlign w:val="center"/>
          </w:tcPr>
          <w:p w14:paraId="32484F10">
            <w:pPr>
              <w:widowControl w:val="0"/>
              <w:pBdr>
                <w:top w:val="none" w:color="000000" w:sz="0" w:space="0"/>
                <w:left w:val="none" w:color="000000" w:sz="0" w:space="0"/>
                <w:bottom w:val="none" w:color="000000" w:sz="0" w:space="0"/>
                <w:right w:val="none" w:color="000000" w:sz="0" w:space="0"/>
                <w:between w:val="none" w:color="000000" w:sz="0" w:space="0"/>
              </w:pBdr>
              <w:jc w:val="center"/>
              <w:rPr>
                <w:color w:val="000000"/>
                <w:sz w:val="22"/>
                <w:szCs w:val="22"/>
                <w:lang w:eastAsia="en-US" w:bidi="ru-RU"/>
              </w:rPr>
            </w:pPr>
            <w:r>
              <w:rPr>
                <w:color w:val="000000"/>
                <w:sz w:val="22"/>
                <w:szCs w:val="22"/>
                <w:lang w:eastAsia="en-US" w:bidi="ru-RU"/>
              </w:rPr>
              <w:t>Место выполнения административного действия/ используемая информационная система</w:t>
            </w:r>
          </w:p>
        </w:tc>
        <w:tc>
          <w:tcPr>
            <w:tcW w:w="2126" w:type="dxa"/>
            <w:tcBorders>
              <w:top w:val="single" w:color="000000" w:sz="4" w:space="0"/>
              <w:left w:val="single" w:color="000000" w:sz="4" w:space="0"/>
            </w:tcBorders>
            <w:shd w:val="clear" w:color="auto" w:fill="FFFFFF"/>
            <w:noWrap w:val="0"/>
            <w:vAlign w:val="center"/>
          </w:tcPr>
          <w:p w14:paraId="5EECD747">
            <w:pPr>
              <w:widowControl w:val="0"/>
              <w:pBdr>
                <w:top w:val="none" w:color="000000" w:sz="0" w:space="0"/>
                <w:left w:val="none" w:color="000000" w:sz="0" w:space="0"/>
                <w:bottom w:val="none" w:color="000000" w:sz="0" w:space="0"/>
                <w:right w:val="none" w:color="000000" w:sz="0" w:space="0"/>
                <w:between w:val="none" w:color="000000" w:sz="0" w:space="0"/>
              </w:pBdr>
              <w:jc w:val="center"/>
              <w:rPr>
                <w:color w:val="000000"/>
                <w:sz w:val="22"/>
                <w:szCs w:val="22"/>
                <w:lang w:eastAsia="en-US" w:bidi="ru-RU"/>
              </w:rPr>
            </w:pPr>
            <w:r>
              <w:rPr>
                <w:color w:val="000000"/>
                <w:sz w:val="22"/>
                <w:szCs w:val="22"/>
                <w:lang w:eastAsia="en-US" w:bidi="ru-RU"/>
              </w:rPr>
              <w:t>Критерии принятия решения</w:t>
            </w:r>
          </w:p>
        </w:tc>
        <w:tc>
          <w:tcPr>
            <w:tcW w:w="2690" w:type="dxa"/>
            <w:tcBorders>
              <w:top w:val="single" w:color="000000" w:sz="4" w:space="0"/>
              <w:left w:val="single" w:color="000000" w:sz="4" w:space="0"/>
              <w:right w:val="single" w:color="000000" w:sz="4" w:space="0"/>
            </w:tcBorders>
            <w:shd w:val="clear" w:color="auto" w:fill="FFFFFF"/>
            <w:noWrap w:val="0"/>
            <w:vAlign w:val="center"/>
          </w:tcPr>
          <w:p w14:paraId="52F4F2F8">
            <w:pPr>
              <w:widowControl w:val="0"/>
              <w:pBdr>
                <w:top w:val="none" w:color="000000" w:sz="0" w:space="0"/>
                <w:left w:val="none" w:color="000000" w:sz="0" w:space="0"/>
                <w:bottom w:val="none" w:color="000000" w:sz="0" w:space="0"/>
                <w:right w:val="none" w:color="000000" w:sz="0" w:space="0"/>
                <w:between w:val="none" w:color="000000" w:sz="0" w:space="0"/>
              </w:pBdr>
              <w:jc w:val="center"/>
              <w:rPr>
                <w:color w:val="000000"/>
                <w:sz w:val="22"/>
                <w:szCs w:val="22"/>
                <w:lang w:eastAsia="en-US" w:bidi="ru-RU"/>
              </w:rPr>
            </w:pPr>
            <w:r>
              <w:rPr>
                <w:color w:val="000000"/>
                <w:sz w:val="22"/>
                <w:szCs w:val="22"/>
                <w:lang w:eastAsia="en-US" w:bidi="ru-RU"/>
              </w:rPr>
              <w:t>Результат административного действия, способ фиксации</w:t>
            </w:r>
          </w:p>
        </w:tc>
      </w:tr>
      <w:tr w14:paraId="15B647F4">
        <w:tblPrEx>
          <w:tblCellMar>
            <w:top w:w="0" w:type="dxa"/>
            <w:left w:w="10" w:type="dxa"/>
            <w:bottom w:w="0" w:type="dxa"/>
            <w:right w:w="10" w:type="dxa"/>
          </w:tblCellMar>
        </w:tblPrEx>
        <w:trPr>
          <w:trHeight w:val="370" w:hRule="exact"/>
          <w:jc w:val="center"/>
        </w:trPr>
        <w:tc>
          <w:tcPr>
            <w:tcW w:w="1968" w:type="dxa"/>
            <w:tcBorders>
              <w:top w:val="single" w:color="000000" w:sz="4" w:space="0"/>
              <w:left w:val="single" w:color="000000" w:sz="4" w:space="0"/>
            </w:tcBorders>
            <w:shd w:val="clear" w:color="auto" w:fill="FFFFFF"/>
            <w:noWrap w:val="0"/>
            <w:vAlign w:val="bottom"/>
          </w:tcPr>
          <w:p w14:paraId="7C99D5C0">
            <w:pPr>
              <w:widowControl w:val="0"/>
              <w:pBdr>
                <w:top w:val="none" w:color="000000" w:sz="0" w:space="0"/>
                <w:left w:val="none" w:color="000000" w:sz="0" w:space="0"/>
                <w:bottom w:val="none" w:color="000000" w:sz="0" w:space="0"/>
                <w:right w:val="none" w:color="000000" w:sz="0" w:space="0"/>
                <w:between w:val="none" w:color="000000" w:sz="0" w:space="0"/>
              </w:pBdr>
              <w:jc w:val="center"/>
              <w:rPr>
                <w:color w:val="000000"/>
                <w:sz w:val="22"/>
                <w:szCs w:val="22"/>
                <w:lang w:eastAsia="en-US" w:bidi="ru-RU"/>
              </w:rPr>
            </w:pPr>
            <w:r>
              <w:rPr>
                <w:color w:val="000000"/>
                <w:sz w:val="22"/>
                <w:szCs w:val="22"/>
                <w:lang w:eastAsia="en-US" w:bidi="ru-RU"/>
              </w:rPr>
              <w:t>1</w:t>
            </w:r>
          </w:p>
        </w:tc>
        <w:tc>
          <w:tcPr>
            <w:tcW w:w="2194" w:type="dxa"/>
            <w:tcBorders>
              <w:top w:val="single" w:color="000000" w:sz="4" w:space="0"/>
              <w:left w:val="single" w:color="000000" w:sz="4" w:space="0"/>
            </w:tcBorders>
            <w:shd w:val="clear" w:color="auto" w:fill="FFFFFF"/>
            <w:noWrap w:val="0"/>
            <w:vAlign w:val="bottom"/>
          </w:tcPr>
          <w:p w14:paraId="7AD2A535">
            <w:pPr>
              <w:widowControl w:val="0"/>
              <w:pBdr>
                <w:top w:val="none" w:color="000000" w:sz="0" w:space="0"/>
                <w:left w:val="none" w:color="000000" w:sz="0" w:space="0"/>
                <w:bottom w:val="none" w:color="000000" w:sz="0" w:space="0"/>
                <w:right w:val="none" w:color="000000" w:sz="0" w:space="0"/>
                <w:between w:val="none" w:color="000000" w:sz="0" w:space="0"/>
              </w:pBdr>
              <w:jc w:val="center"/>
              <w:rPr>
                <w:color w:val="000000"/>
                <w:sz w:val="22"/>
                <w:szCs w:val="22"/>
                <w:lang w:eastAsia="en-US" w:bidi="ru-RU"/>
              </w:rPr>
            </w:pPr>
            <w:r>
              <w:rPr>
                <w:color w:val="000000"/>
                <w:sz w:val="22"/>
                <w:szCs w:val="22"/>
                <w:lang w:eastAsia="en-US" w:bidi="ru-RU"/>
              </w:rPr>
              <w:t>2</w:t>
            </w:r>
          </w:p>
        </w:tc>
        <w:tc>
          <w:tcPr>
            <w:tcW w:w="2213" w:type="dxa"/>
            <w:tcBorders>
              <w:top w:val="single" w:color="000000" w:sz="4" w:space="0"/>
              <w:left w:val="single" w:color="000000" w:sz="4" w:space="0"/>
            </w:tcBorders>
            <w:shd w:val="clear" w:color="auto" w:fill="FFFFFF"/>
            <w:noWrap w:val="0"/>
            <w:vAlign w:val="center"/>
          </w:tcPr>
          <w:p w14:paraId="7E6B9E5F">
            <w:pPr>
              <w:widowControl w:val="0"/>
              <w:pBdr>
                <w:top w:val="none" w:color="000000" w:sz="0" w:space="0"/>
                <w:left w:val="none" w:color="000000" w:sz="0" w:space="0"/>
                <w:bottom w:val="none" w:color="000000" w:sz="0" w:space="0"/>
                <w:right w:val="none" w:color="000000" w:sz="0" w:space="0"/>
                <w:between w:val="none" w:color="000000" w:sz="0" w:space="0"/>
              </w:pBdr>
              <w:jc w:val="center"/>
              <w:rPr>
                <w:color w:val="000000"/>
                <w:sz w:val="22"/>
                <w:szCs w:val="22"/>
                <w:lang w:eastAsia="en-US" w:bidi="ru-RU"/>
              </w:rPr>
            </w:pPr>
            <w:r>
              <w:rPr>
                <w:color w:val="000000"/>
                <w:sz w:val="22"/>
                <w:szCs w:val="22"/>
                <w:lang w:eastAsia="en-US" w:bidi="ru-RU"/>
              </w:rPr>
              <w:t>3</w:t>
            </w:r>
          </w:p>
        </w:tc>
        <w:tc>
          <w:tcPr>
            <w:tcW w:w="1882" w:type="dxa"/>
            <w:tcBorders>
              <w:top w:val="single" w:color="000000" w:sz="4" w:space="0"/>
              <w:left w:val="single" w:color="000000" w:sz="4" w:space="0"/>
            </w:tcBorders>
            <w:shd w:val="clear" w:color="auto" w:fill="FFFFFF"/>
            <w:noWrap w:val="0"/>
            <w:vAlign w:val="center"/>
          </w:tcPr>
          <w:p w14:paraId="5482DE46">
            <w:pPr>
              <w:widowControl w:val="0"/>
              <w:pBdr>
                <w:top w:val="none" w:color="000000" w:sz="0" w:space="0"/>
                <w:left w:val="none" w:color="000000" w:sz="0" w:space="0"/>
                <w:bottom w:val="none" w:color="000000" w:sz="0" w:space="0"/>
                <w:right w:val="none" w:color="000000" w:sz="0" w:space="0"/>
                <w:between w:val="none" w:color="000000" w:sz="0" w:space="0"/>
              </w:pBdr>
              <w:jc w:val="center"/>
              <w:rPr>
                <w:color w:val="000000"/>
                <w:sz w:val="22"/>
                <w:szCs w:val="22"/>
                <w:lang w:eastAsia="en-US" w:bidi="ru-RU"/>
              </w:rPr>
            </w:pPr>
            <w:r>
              <w:rPr>
                <w:color w:val="000000"/>
                <w:sz w:val="22"/>
                <w:szCs w:val="22"/>
                <w:lang w:eastAsia="en-US" w:bidi="ru-RU"/>
              </w:rPr>
              <w:t>4</w:t>
            </w:r>
          </w:p>
        </w:tc>
        <w:tc>
          <w:tcPr>
            <w:tcW w:w="1954" w:type="dxa"/>
            <w:tcBorders>
              <w:top w:val="single" w:color="000000" w:sz="4" w:space="0"/>
              <w:left w:val="single" w:color="000000" w:sz="4" w:space="0"/>
            </w:tcBorders>
            <w:shd w:val="clear" w:color="auto" w:fill="FFFFFF"/>
            <w:noWrap w:val="0"/>
            <w:vAlign w:val="center"/>
          </w:tcPr>
          <w:p w14:paraId="4124186D">
            <w:pPr>
              <w:widowControl w:val="0"/>
              <w:pBdr>
                <w:top w:val="none" w:color="000000" w:sz="0" w:space="0"/>
                <w:left w:val="none" w:color="000000" w:sz="0" w:space="0"/>
                <w:bottom w:val="none" w:color="000000" w:sz="0" w:space="0"/>
                <w:right w:val="none" w:color="000000" w:sz="0" w:space="0"/>
                <w:between w:val="none" w:color="000000" w:sz="0" w:space="0"/>
              </w:pBdr>
              <w:jc w:val="center"/>
              <w:rPr>
                <w:color w:val="000000"/>
                <w:sz w:val="22"/>
                <w:szCs w:val="22"/>
                <w:lang w:eastAsia="en-US" w:bidi="ru-RU"/>
              </w:rPr>
            </w:pPr>
            <w:r>
              <w:rPr>
                <w:color w:val="000000"/>
                <w:sz w:val="22"/>
                <w:szCs w:val="22"/>
                <w:lang w:eastAsia="en-US" w:bidi="ru-RU"/>
              </w:rPr>
              <w:t>5</w:t>
            </w:r>
          </w:p>
        </w:tc>
        <w:tc>
          <w:tcPr>
            <w:tcW w:w="2126" w:type="dxa"/>
            <w:tcBorders>
              <w:top w:val="single" w:color="000000" w:sz="4" w:space="0"/>
              <w:left w:val="single" w:color="000000" w:sz="4" w:space="0"/>
            </w:tcBorders>
            <w:shd w:val="clear" w:color="auto" w:fill="FFFFFF"/>
            <w:noWrap w:val="0"/>
            <w:vAlign w:val="bottom"/>
          </w:tcPr>
          <w:p w14:paraId="5763588A">
            <w:pPr>
              <w:widowControl w:val="0"/>
              <w:pBdr>
                <w:top w:val="none" w:color="000000" w:sz="0" w:space="0"/>
                <w:left w:val="none" w:color="000000" w:sz="0" w:space="0"/>
                <w:bottom w:val="none" w:color="000000" w:sz="0" w:space="0"/>
                <w:right w:val="none" w:color="000000" w:sz="0" w:space="0"/>
                <w:between w:val="none" w:color="000000" w:sz="0" w:space="0"/>
              </w:pBdr>
              <w:jc w:val="center"/>
              <w:rPr>
                <w:color w:val="000000"/>
                <w:sz w:val="22"/>
                <w:szCs w:val="22"/>
                <w:lang w:eastAsia="en-US" w:bidi="ru-RU"/>
              </w:rPr>
            </w:pPr>
            <w:r>
              <w:rPr>
                <w:color w:val="000000"/>
                <w:sz w:val="22"/>
                <w:szCs w:val="22"/>
                <w:lang w:eastAsia="en-US" w:bidi="ru-RU"/>
              </w:rPr>
              <w:t>6</w:t>
            </w:r>
          </w:p>
        </w:tc>
        <w:tc>
          <w:tcPr>
            <w:tcW w:w="2690" w:type="dxa"/>
            <w:tcBorders>
              <w:top w:val="single" w:color="000000" w:sz="4" w:space="0"/>
              <w:left w:val="single" w:color="000000" w:sz="4" w:space="0"/>
              <w:right w:val="single" w:color="000000" w:sz="4" w:space="0"/>
            </w:tcBorders>
            <w:shd w:val="clear" w:color="auto" w:fill="FFFFFF"/>
            <w:noWrap w:val="0"/>
            <w:vAlign w:val="center"/>
          </w:tcPr>
          <w:p w14:paraId="18F29E49">
            <w:pPr>
              <w:widowControl w:val="0"/>
              <w:pBdr>
                <w:top w:val="none" w:color="000000" w:sz="0" w:space="0"/>
                <w:left w:val="none" w:color="000000" w:sz="0" w:space="0"/>
                <w:bottom w:val="none" w:color="000000" w:sz="0" w:space="0"/>
                <w:right w:val="none" w:color="000000" w:sz="0" w:space="0"/>
                <w:between w:val="none" w:color="000000" w:sz="0" w:space="0"/>
              </w:pBdr>
              <w:jc w:val="center"/>
              <w:rPr>
                <w:color w:val="000000"/>
                <w:sz w:val="22"/>
                <w:szCs w:val="22"/>
                <w:lang w:eastAsia="en-US" w:bidi="ru-RU"/>
              </w:rPr>
            </w:pPr>
            <w:r>
              <w:rPr>
                <w:color w:val="000000"/>
                <w:sz w:val="22"/>
                <w:szCs w:val="22"/>
                <w:lang w:eastAsia="en-US" w:bidi="ru-RU"/>
              </w:rPr>
              <w:t>7</w:t>
            </w:r>
          </w:p>
        </w:tc>
      </w:tr>
      <w:tr w14:paraId="33A185DC">
        <w:tblPrEx>
          <w:tblCellMar>
            <w:top w:w="0" w:type="dxa"/>
            <w:left w:w="10" w:type="dxa"/>
            <w:bottom w:w="0" w:type="dxa"/>
            <w:right w:w="10" w:type="dxa"/>
          </w:tblCellMar>
        </w:tblPrEx>
        <w:trPr>
          <w:trHeight w:val="350" w:hRule="exact"/>
          <w:jc w:val="center"/>
        </w:trPr>
        <w:tc>
          <w:tcPr>
            <w:tcW w:w="15027" w:type="dxa"/>
            <w:gridSpan w:val="7"/>
            <w:tcBorders>
              <w:top w:val="single" w:color="000000" w:sz="4" w:space="0"/>
              <w:left w:val="single" w:color="000000" w:sz="4" w:space="0"/>
              <w:right w:val="single" w:color="000000" w:sz="4" w:space="0"/>
            </w:tcBorders>
            <w:shd w:val="clear" w:color="auto" w:fill="FFFFFF"/>
            <w:noWrap w:val="0"/>
            <w:vAlign w:val="bottom"/>
          </w:tcPr>
          <w:p w14:paraId="3CF523B9">
            <w:pPr>
              <w:widowControl w:val="0"/>
              <w:pBdr>
                <w:top w:val="none" w:color="000000" w:sz="0" w:space="0"/>
                <w:left w:val="none" w:color="000000" w:sz="0" w:space="0"/>
                <w:bottom w:val="none" w:color="000000" w:sz="0" w:space="0"/>
                <w:right w:val="none" w:color="000000" w:sz="0" w:space="0"/>
                <w:between w:val="none" w:color="000000" w:sz="0" w:space="0"/>
              </w:pBdr>
              <w:jc w:val="center"/>
              <w:rPr>
                <w:color w:val="000000"/>
                <w:sz w:val="22"/>
                <w:szCs w:val="22"/>
                <w:lang w:eastAsia="en-US" w:bidi="ru-RU"/>
              </w:rPr>
            </w:pPr>
            <w:r>
              <w:rPr>
                <w:color w:val="000000"/>
                <w:sz w:val="22"/>
                <w:szCs w:val="22"/>
                <w:lang w:eastAsia="en-US" w:bidi="ru-RU"/>
              </w:rPr>
              <w:t>1. Проверка документов и регистрация заявления</w:t>
            </w:r>
          </w:p>
        </w:tc>
      </w:tr>
      <w:tr w14:paraId="25B0679C">
        <w:tblPrEx>
          <w:tblCellMar>
            <w:top w:w="0" w:type="dxa"/>
            <w:left w:w="10" w:type="dxa"/>
            <w:bottom w:w="0" w:type="dxa"/>
            <w:right w:w="10" w:type="dxa"/>
          </w:tblCellMar>
        </w:tblPrEx>
        <w:trPr>
          <w:cantSplit/>
          <w:trHeight w:val="90" w:hRule="exact"/>
          <w:jc w:val="center"/>
        </w:trPr>
        <w:tc>
          <w:tcPr>
            <w:tcW w:w="1968" w:type="dxa"/>
            <w:tcBorders>
              <w:top w:val="single" w:color="000000" w:sz="4" w:space="0"/>
              <w:left w:val="single" w:color="000000" w:sz="4" w:space="0"/>
            </w:tcBorders>
            <w:shd w:val="clear" w:color="auto" w:fill="FFFFFF"/>
            <w:noWrap w:val="0"/>
            <w:vAlign w:val="top"/>
          </w:tcPr>
          <w:p w14:paraId="030BE706">
            <w:pPr>
              <w:widowControl w:val="0"/>
              <w:pBdr>
                <w:top w:val="none" w:color="000000" w:sz="0" w:space="0"/>
                <w:left w:val="none" w:color="000000" w:sz="0" w:space="0"/>
                <w:bottom w:val="none" w:color="000000" w:sz="0" w:space="0"/>
                <w:right w:val="none" w:color="000000" w:sz="0" w:space="0"/>
                <w:between w:val="none" w:color="000000" w:sz="0" w:space="0"/>
              </w:pBdr>
              <w:ind w:left="73" w:right="32"/>
              <w:jc w:val="both"/>
              <w:rPr>
                <w:color w:val="000000"/>
                <w:sz w:val="22"/>
                <w:szCs w:val="22"/>
                <w:lang w:eastAsia="en-US" w:bidi="ru-RU"/>
              </w:rPr>
            </w:pPr>
            <w:r>
              <w:rPr>
                <w:color w:val="000000"/>
                <w:sz w:val="22"/>
                <w:szCs w:val="22"/>
                <w:lang w:eastAsia="en-US" w:bidi="ru-RU"/>
              </w:rPr>
              <w:t>Поступление заявления и документов для предоставления государственной (муниципальной) услуги в Уполномоченный орган</w:t>
            </w:r>
          </w:p>
        </w:tc>
        <w:tc>
          <w:tcPr>
            <w:tcW w:w="2194" w:type="dxa"/>
            <w:tcBorders>
              <w:top w:val="single" w:color="000000" w:sz="4" w:space="0"/>
              <w:left w:val="single" w:color="000000" w:sz="4" w:space="0"/>
            </w:tcBorders>
            <w:shd w:val="clear" w:color="auto" w:fill="FFFFFF"/>
            <w:noWrap w:val="0"/>
            <w:vAlign w:val="top"/>
          </w:tcPr>
          <w:p w14:paraId="06DC5A45">
            <w:pPr>
              <w:widowControl w:val="0"/>
              <w:pBdr>
                <w:top w:val="none" w:color="000000" w:sz="0" w:space="0"/>
                <w:left w:val="none" w:color="000000" w:sz="0" w:space="0"/>
                <w:bottom w:val="none" w:color="000000" w:sz="0" w:space="0"/>
                <w:right w:val="none" w:color="000000" w:sz="0" w:space="0"/>
                <w:between w:val="none" w:color="000000" w:sz="0" w:space="0"/>
              </w:pBdr>
              <w:ind w:right="99"/>
              <w:jc w:val="both"/>
              <w:rPr>
                <w:color w:val="000000"/>
                <w:sz w:val="22"/>
                <w:szCs w:val="22"/>
                <w:lang w:eastAsia="en-US" w:bidi="ru-RU"/>
              </w:rPr>
            </w:pPr>
            <w:r>
              <w:rPr>
                <w:color w:val="000000"/>
                <w:sz w:val="22"/>
                <w:szCs w:val="22"/>
                <w:lang w:eastAsia="en-US" w:bidi="ru-RU"/>
              </w:rPr>
              <w:t>Прием и проверка комплектности документов на наличие/отсутствие оснований для отказа в приеме документов, предусмотренных пунктом 2.12 Административного регламента</w:t>
            </w:r>
          </w:p>
        </w:tc>
        <w:tc>
          <w:tcPr>
            <w:tcW w:w="2213" w:type="dxa"/>
            <w:tcBorders>
              <w:top w:val="single" w:color="000000" w:sz="4" w:space="0"/>
              <w:left w:val="single" w:color="000000" w:sz="4" w:space="0"/>
            </w:tcBorders>
            <w:shd w:val="clear" w:color="auto" w:fill="FFFFFF"/>
            <w:noWrap w:val="0"/>
            <w:vAlign w:val="top"/>
          </w:tcPr>
          <w:p w14:paraId="0EFE722C">
            <w:pPr>
              <w:widowControl w:val="0"/>
              <w:pBdr>
                <w:top w:val="none" w:color="000000" w:sz="0" w:space="0"/>
                <w:left w:val="none" w:color="000000" w:sz="0" w:space="0"/>
                <w:bottom w:val="none" w:color="000000" w:sz="0" w:space="0"/>
                <w:right w:val="none" w:color="000000" w:sz="0" w:space="0"/>
                <w:between w:val="none" w:color="000000" w:sz="0" w:space="0"/>
              </w:pBdr>
              <w:ind w:left="22" w:right="44"/>
              <w:jc w:val="both"/>
              <w:rPr>
                <w:color w:val="000000"/>
                <w:sz w:val="22"/>
                <w:szCs w:val="22"/>
                <w:lang w:eastAsia="en-US" w:bidi="ru-RU"/>
              </w:rPr>
            </w:pPr>
            <w:r>
              <w:rPr>
                <w:color w:val="000000"/>
                <w:sz w:val="22"/>
                <w:szCs w:val="22"/>
                <w:lang w:eastAsia="en-US" w:bidi="ru-RU"/>
              </w:rPr>
              <w:t>1 рабочий день</w:t>
            </w:r>
          </w:p>
        </w:tc>
        <w:tc>
          <w:tcPr>
            <w:tcW w:w="1882" w:type="dxa"/>
            <w:tcBorders>
              <w:top w:val="single" w:color="000000" w:sz="4" w:space="0"/>
              <w:left w:val="single" w:color="000000" w:sz="4" w:space="0"/>
            </w:tcBorders>
            <w:shd w:val="clear" w:color="auto" w:fill="FFFFFF"/>
            <w:noWrap w:val="0"/>
            <w:vAlign w:val="top"/>
          </w:tcPr>
          <w:p w14:paraId="7F3C1253">
            <w:pPr>
              <w:widowControl w:val="0"/>
              <w:pBdr>
                <w:top w:val="none" w:color="000000" w:sz="0" w:space="0"/>
                <w:left w:val="none" w:color="000000" w:sz="0" w:space="0"/>
                <w:bottom w:val="none" w:color="000000" w:sz="0" w:space="0"/>
                <w:right w:val="none" w:color="000000" w:sz="0" w:space="0"/>
                <w:between w:val="none" w:color="000000" w:sz="0" w:space="0"/>
              </w:pBdr>
              <w:ind w:left="77" w:right="84"/>
              <w:jc w:val="both"/>
              <w:rPr>
                <w:color w:val="000000"/>
                <w:sz w:val="22"/>
                <w:szCs w:val="22"/>
                <w:lang w:eastAsia="en-US" w:bidi="ru-RU"/>
              </w:rPr>
            </w:pPr>
            <w:r>
              <w:rPr>
                <w:color w:val="000000"/>
                <w:sz w:val="22"/>
                <w:szCs w:val="22"/>
                <w:lang w:eastAsia="en-US" w:bidi="ru-RU"/>
              </w:rPr>
              <w:t>Уполномоченного органа, ответственное за предоставление государственной (муниципальной) услуги</w:t>
            </w:r>
          </w:p>
        </w:tc>
        <w:tc>
          <w:tcPr>
            <w:tcW w:w="1954" w:type="dxa"/>
            <w:tcBorders>
              <w:top w:val="single" w:color="000000" w:sz="4" w:space="0"/>
              <w:left w:val="single" w:color="000000" w:sz="4" w:space="0"/>
            </w:tcBorders>
            <w:shd w:val="clear" w:color="auto" w:fill="FFFFFF"/>
            <w:noWrap w:val="0"/>
            <w:vAlign w:val="top"/>
          </w:tcPr>
          <w:p w14:paraId="1AC0916F">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Уполномоченный орган / ГИС</w:t>
            </w:r>
          </w:p>
        </w:tc>
        <w:tc>
          <w:tcPr>
            <w:tcW w:w="2126" w:type="dxa"/>
            <w:tcBorders>
              <w:top w:val="single" w:color="000000" w:sz="4" w:space="0"/>
              <w:left w:val="single" w:color="000000" w:sz="4" w:space="0"/>
            </w:tcBorders>
            <w:shd w:val="clear" w:color="auto" w:fill="FFFFFF"/>
            <w:noWrap w:val="0"/>
            <w:vAlign w:val="top"/>
          </w:tcPr>
          <w:p w14:paraId="227F950A">
            <w:pPr>
              <w:widowControl w:val="0"/>
              <w:pBdr>
                <w:top w:val="none" w:color="000000" w:sz="0" w:space="0"/>
                <w:left w:val="none" w:color="000000" w:sz="0" w:space="0"/>
                <w:bottom w:val="none" w:color="000000" w:sz="0" w:space="0"/>
                <w:right w:val="none" w:color="000000" w:sz="0" w:space="0"/>
                <w:between w:val="none" w:color="000000" w:sz="0" w:space="0"/>
              </w:pBdr>
              <w:ind w:left="69" w:right="53"/>
              <w:jc w:val="both"/>
              <w:rPr>
                <w:rFonts w:eastAsia="Calibri"/>
                <w:sz w:val="22"/>
                <w:szCs w:val="22"/>
                <w:lang w:eastAsia="en-US" w:bidi="ru-RU"/>
              </w:rPr>
            </w:pPr>
            <w:r>
              <w:rPr>
                <w:rFonts w:eastAsia="Calibri"/>
                <w:sz w:val="22"/>
                <w:szCs w:val="22"/>
                <w:lang w:eastAsia="en-US" w:bidi="ru-RU"/>
              </w:rPr>
              <w:t>Наличие</w:t>
            </w:r>
          </w:p>
          <w:p w14:paraId="75815F24">
            <w:pPr>
              <w:widowControl w:val="0"/>
              <w:pBdr>
                <w:top w:val="none" w:color="000000" w:sz="0" w:space="0"/>
                <w:left w:val="none" w:color="000000" w:sz="0" w:space="0"/>
                <w:bottom w:val="none" w:color="000000" w:sz="0" w:space="0"/>
                <w:right w:val="none" w:color="000000" w:sz="0" w:space="0"/>
                <w:between w:val="none" w:color="000000" w:sz="0" w:space="0"/>
              </w:pBdr>
              <w:ind w:left="69" w:right="53"/>
              <w:jc w:val="both"/>
              <w:rPr>
                <w:rFonts w:ascii="Courier New" w:hAnsi="Courier New" w:eastAsia="Courier New"/>
                <w:color w:val="000000"/>
                <w:sz w:val="10"/>
                <w:szCs w:val="10"/>
                <w:lang w:eastAsia="en-US" w:bidi="ru-RU"/>
              </w:rPr>
            </w:pPr>
            <w:r>
              <w:rPr>
                <w:rFonts w:eastAsia="Calibri"/>
                <w:sz w:val="22"/>
                <w:szCs w:val="22"/>
                <w:lang w:eastAsia="en-US" w:bidi="ru-RU"/>
              </w:rPr>
              <w:t>заявления</w:t>
            </w:r>
          </w:p>
        </w:tc>
        <w:tc>
          <w:tcPr>
            <w:tcW w:w="2690" w:type="dxa"/>
            <w:vMerge w:val="restart"/>
            <w:tcBorders>
              <w:top w:val="single" w:color="000000" w:sz="4" w:space="0"/>
              <w:left w:val="single" w:color="000000" w:sz="4" w:space="0"/>
              <w:right w:val="single" w:color="000000" w:sz="4" w:space="0"/>
            </w:tcBorders>
            <w:shd w:val="clear" w:color="auto" w:fill="FFFFFF"/>
            <w:noWrap w:val="0"/>
            <w:vAlign w:val="top"/>
          </w:tcPr>
          <w:p w14:paraId="668C6642">
            <w:pPr>
              <w:widowControl w:val="0"/>
              <w:pBdr>
                <w:top w:val="none" w:color="000000" w:sz="0" w:space="0"/>
                <w:left w:val="none" w:color="000000" w:sz="0" w:space="0"/>
                <w:bottom w:val="none" w:color="000000" w:sz="0" w:space="0"/>
                <w:right w:val="none" w:color="000000" w:sz="0" w:space="0"/>
                <w:between w:val="none" w:color="000000" w:sz="0" w:space="0"/>
              </w:pBdr>
              <w:ind w:right="50"/>
              <w:jc w:val="both"/>
              <w:rPr>
                <w:color w:val="000000"/>
                <w:sz w:val="22"/>
                <w:szCs w:val="22"/>
                <w:lang w:eastAsia="en-US" w:bidi="ru-RU"/>
              </w:rPr>
            </w:pPr>
            <w:r>
              <w:rPr>
                <w:color w:val="000000"/>
                <w:sz w:val="22"/>
                <w:szCs w:val="22"/>
                <w:lang w:eastAsia="en-US" w:bidi="ru-RU"/>
              </w:rPr>
              <w:t>Регистрация заявления и документов в ГИС (присвоение номера и датирование); назначение должностного лица, ответственного за предоставление государственной (муниципальной) услуги и передача ему документов</w:t>
            </w:r>
          </w:p>
        </w:tc>
      </w:tr>
      <w:tr w14:paraId="48289A2D">
        <w:tblPrEx>
          <w:tblCellMar>
            <w:top w:w="0" w:type="dxa"/>
            <w:left w:w="10" w:type="dxa"/>
            <w:bottom w:w="0" w:type="dxa"/>
            <w:right w:w="10" w:type="dxa"/>
          </w:tblCellMar>
        </w:tblPrEx>
        <w:trPr>
          <w:cantSplit/>
          <w:trHeight w:val="2293" w:hRule="exact"/>
          <w:jc w:val="center"/>
        </w:trPr>
        <w:tc>
          <w:tcPr>
            <w:tcW w:w="1968" w:type="dxa"/>
            <w:tcBorders>
              <w:top w:val="single" w:color="000000" w:sz="4" w:space="0"/>
              <w:left w:val="single" w:color="000000" w:sz="4" w:space="0"/>
              <w:bottom w:val="single" w:color="000000" w:sz="4" w:space="0"/>
            </w:tcBorders>
            <w:shd w:val="clear" w:color="auto" w:fill="FFFFFF"/>
            <w:noWrap w:val="0"/>
            <w:vAlign w:val="top"/>
          </w:tcPr>
          <w:p w14:paraId="7A2E1802">
            <w:pPr>
              <w:widowControl w:val="0"/>
              <w:pBdr>
                <w:top w:val="none" w:color="000000" w:sz="0" w:space="0"/>
                <w:left w:val="none" w:color="000000" w:sz="0" w:space="0"/>
                <w:bottom w:val="none" w:color="000000" w:sz="0" w:space="0"/>
                <w:right w:val="none" w:color="000000" w:sz="0" w:space="0"/>
                <w:between w:val="none" w:color="000000" w:sz="0" w:space="0"/>
              </w:pBdr>
              <w:ind w:left="73" w:right="32"/>
              <w:jc w:val="both"/>
              <w:rPr>
                <w:rFonts w:ascii="Courier New" w:hAnsi="Courier New" w:eastAsia="Courier New"/>
                <w:color w:val="000000"/>
                <w:sz w:val="10"/>
                <w:szCs w:val="10"/>
                <w:lang w:eastAsia="en-US" w:bidi="ru-RU"/>
              </w:rPr>
            </w:pPr>
          </w:p>
        </w:tc>
        <w:tc>
          <w:tcPr>
            <w:tcW w:w="2194" w:type="dxa"/>
            <w:tcBorders>
              <w:top w:val="single" w:color="000000" w:sz="4" w:space="0"/>
              <w:left w:val="single" w:color="000000" w:sz="4" w:space="0"/>
              <w:bottom w:val="single" w:color="000000" w:sz="4" w:space="0"/>
            </w:tcBorders>
            <w:shd w:val="clear" w:color="auto" w:fill="FFFFFF"/>
            <w:noWrap w:val="0"/>
            <w:vAlign w:val="top"/>
          </w:tcPr>
          <w:p w14:paraId="053B4434">
            <w:pPr>
              <w:widowControl w:val="0"/>
              <w:pBdr>
                <w:top w:val="none" w:color="000000" w:sz="0" w:space="0"/>
                <w:left w:val="none" w:color="000000" w:sz="0" w:space="0"/>
                <w:bottom w:val="none" w:color="000000" w:sz="0" w:space="0"/>
                <w:right w:val="none" w:color="000000" w:sz="0" w:space="0"/>
                <w:between w:val="none" w:color="000000" w:sz="0" w:space="0"/>
              </w:pBdr>
              <w:ind w:right="99"/>
              <w:jc w:val="both"/>
              <w:rPr>
                <w:color w:val="000000"/>
                <w:sz w:val="22"/>
                <w:szCs w:val="22"/>
                <w:lang w:eastAsia="en-US" w:bidi="ru-RU"/>
              </w:rPr>
            </w:pPr>
            <w:r>
              <w:rPr>
                <w:color w:val="000000"/>
                <w:sz w:val="22"/>
                <w:szCs w:val="22"/>
                <w:lang w:eastAsia="en-US" w:bidi="ru-RU"/>
              </w:rPr>
              <w:t>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w:t>
            </w:r>
          </w:p>
        </w:tc>
        <w:tc>
          <w:tcPr>
            <w:tcW w:w="2213" w:type="dxa"/>
            <w:tcBorders>
              <w:top w:val="single" w:color="000000" w:sz="4" w:space="0"/>
              <w:left w:val="single" w:color="000000" w:sz="4" w:space="0"/>
              <w:bottom w:val="single" w:color="000000" w:sz="4" w:space="0"/>
            </w:tcBorders>
            <w:shd w:val="clear" w:color="auto" w:fill="FFFFFF"/>
            <w:noWrap w:val="0"/>
            <w:vAlign w:val="top"/>
          </w:tcPr>
          <w:p w14:paraId="610C2D91">
            <w:pPr>
              <w:widowControl w:val="0"/>
              <w:pBdr>
                <w:top w:val="none" w:color="000000" w:sz="0" w:space="0"/>
                <w:left w:val="none" w:color="000000" w:sz="0" w:space="0"/>
                <w:bottom w:val="none" w:color="000000" w:sz="0" w:space="0"/>
                <w:right w:val="none" w:color="000000" w:sz="0" w:space="0"/>
                <w:between w:val="none" w:color="000000" w:sz="0" w:space="0"/>
              </w:pBdr>
              <w:ind w:left="22" w:right="44"/>
              <w:jc w:val="both"/>
              <w:rPr>
                <w:color w:val="000000"/>
                <w:sz w:val="22"/>
                <w:szCs w:val="22"/>
                <w:lang w:eastAsia="en-US" w:bidi="ru-RU"/>
              </w:rPr>
            </w:pPr>
            <w:r>
              <w:rPr>
                <w:color w:val="000000"/>
                <w:sz w:val="22"/>
                <w:szCs w:val="22"/>
                <w:lang w:eastAsia="en-US" w:bidi="ru-RU"/>
              </w:rPr>
              <w:t>1 рабочий день</w:t>
            </w:r>
          </w:p>
        </w:tc>
        <w:tc>
          <w:tcPr>
            <w:tcW w:w="1882" w:type="dxa"/>
            <w:tcBorders>
              <w:top w:val="single" w:color="000000" w:sz="4" w:space="0"/>
              <w:left w:val="single" w:color="000000" w:sz="4" w:space="0"/>
              <w:bottom w:val="single" w:color="000000" w:sz="4" w:space="0"/>
            </w:tcBorders>
            <w:shd w:val="clear" w:color="auto" w:fill="FFFFFF"/>
            <w:noWrap w:val="0"/>
            <w:vAlign w:val="top"/>
          </w:tcPr>
          <w:p w14:paraId="010EB42C">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1954" w:type="dxa"/>
            <w:tcBorders>
              <w:top w:val="single" w:color="000000" w:sz="4" w:space="0"/>
              <w:left w:val="single" w:color="000000" w:sz="4" w:space="0"/>
              <w:bottom w:val="single" w:color="000000" w:sz="4" w:space="0"/>
            </w:tcBorders>
            <w:shd w:val="clear" w:color="auto" w:fill="FFFFFF"/>
            <w:noWrap w:val="0"/>
            <w:vAlign w:val="top"/>
          </w:tcPr>
          <w:p w14:paraId="3AF76669">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126" w:type="dxa"/>
            <w:tcBorders>
              <w:top w:val="single" w:color="000000" w:sz="4" w:space="0"/>
              <w:left w:val="single" w:color="000000" w:sz="4" w:space="0"/>
              <w:bottom w:val="single" w:color="000000" w:sz="4" w:space="0"/>
            </w:tcBorders>
            <w:shd w:val="clear" w:color="auto" w:fill="FFFFFF"/>
            <w:noWrap w:val="0"/>
            <w:vAlign w:val="top"/>
          </w:tcPr>
          <w:p w14:paraId="5FD8D675">
            <w:pPr>
              <w:widowControl w:val="0"/>
              <w:pBdr>
                <w:top w:val="none" w:color="000000" w:sz="0" w:space="0"/>
                <w:left w:val="none" w:color="000000" w:sz="0" w:space="0"/>
                <w:bottom w:val="none" w:color="000000" w:sz="0" w:space="0"/>
                <w:right w:val="none" w:color="000000" w:sz="0" w:space="0"/>
                <w:between w:val="none" w:color="000000" w:sz="0" w:space="0"/>
              </w:pBdr>
              <w:ind w:left="69" w:right="53"/>
              <w:jc w:val="both"/>
              <w:rPr>
                <w:rFonts w:ascii="Courier New" w:hAnsi="Courier New" w:eastAsia="Courier New"/>
                <w:color w:val="000000"/>
                <w:sz w:val="10"/>
                <w:szCs w:val="10"/>
                <w:lang w:eastAsia="en-US" w:bidi="ru-RU"/>
              </w:rPr>
            </w:pPr>
            <w:r>
              <w:rPr>
                <w:rFonts w:eastAsia="Calibri"/>
                <w:sz w:val="22"/>
                <w:szCs w:val="22"/>
                <w:lang w:eastAsia="en-US" w:bidi="ru-RU"/>
              </w:rPr>
              <w:t>Комплектность документов, достаточность и достоверность информации</w:t>
            </w:r>
          </w:p>
        </w:tc>
        <w:tc>
          <w:tcPr>
            <w:tcW w:w="2690" w:type="dxa"/>
            <w:vMerge w:val="continue"/>
            <w:tcBorders>
              <w:left w:val="single" w:color="000000" w:sz="4" w:space="0"/>
              <w:bottom w:val="single" w:color="000000" w:sz="4" w:space="0"/>
              <w:right w:val="single" w:color="000000" w:sz="4" w:space="0"/>
            </w:tcBorders>
            <w:shd w:val="clear" w:color="auto" w:fill="FFFFFF"/>
            <w:noWrap w:val="0"/>
            <w:vAlign w:val="top"/>
          </w:tcPr>
          <w:p w14:paraId="375FD219">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lang w:eastAsia="en-US" w:bidi="ru-RU"/>
              </w:rPr>
            </w:pPr>
          </w:p>
        </w:tc>
      </w:tr>
    </w:tbl>
    <w:p w14:paraId="5D886FC2">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lang w:eastAsia="en-US" w:bidi="ru-RU"/>
        </w:rPr>
        <w:sectPr>
          <w:headerReference r:id="rId10" w:type="default"/>
          <w:headerReference r:id="rId11" w:type="even"/>
          <w:pgSz w:w="16840" w:h="11900" w:orient="landscape"/>
          <w:pgMar w:top="540" w:right="1134" w:bottom="540" w:left="1129" w:header="112" w:footer="112" w:gutter="0"/>
          <w:pgNumType w:fmt="decimal"/>
          <w:cols w:space="720" w:num="1"/>
          <w:docGrid w:linePitch="360" w:charSpace="0"/>
        </w:sectPr>
      </w:pPr>
    </w:p>
    <w:tbl>
      <w:tblPr>
        <w:tblStyle w:val="4"/>
        <w:tblW w:w="14742" w:type="dxa"/>
        <w:tblInd w:w="10" w:type="dxa"/>
        <w:tblBorders>
          <w:top w:val="none" w:color="auto" w:sz="4" w:space="0"/>
          <w:left w:val="none" w:color="auto" w:sz="4" w:space="0"/>
          <w:bottom w:val="none" w:color="auto" w:sz="4" w:space="0"/>
          <w:right w:val="none" w:color="auto" w:sz="4" w:space="0"/>
          <w:insideH w:val="single" w:color="auto" w:sz="4" w:space="0"/>
          <w:insideV w:val="none" w:color="auto" w:sz="4" w:space="0"/>
        </w:tblBorders>
        <w:tblLayout w:type="fixed"/>
        <w:tblCellMar>
          <w:top w:w="0" w:type="dxa"/>
          <w:left w:w="10" w:type="dxa"/>
          <w:bottom w:w="0" w:type="dxa"/>
          <w:right w:w="10" w:type="dxa"/>
        </w:tblCellMar>
      </w:tblPr>
      <w:tblGrid>
        <w:gridCol w:w="1701"/>
        <w:gridCol w:w="2194"/>
        <w:gridCol w:w="2213"/>
        <w:gridCol w:w="1972"/>
        <w:gridCol w:w="1954"/>
        <w:gridCol w:w="4708"/>
      </w:tblGrid>
      <w:tr w14:paraId="4F5C2B2D">
        <w:tblPrEx>
          <w:tblBorders>
            <w:top w:val="none" w:color="auto" w:sz="4" w:space="0"/>
            <w:left w:val="none" w:color="auto" w:sz="4" w:space="0"/>
            <w:bottom w:val="none" w:color="auto" w:sz="4" w:space="0"/>
            <w:right w:val="none" w:color="auto" w:sz="4" w:space="0"/>
            <w:insideH w:val="single" w:color="auto" w:sz="4" w:space="0"/>
            <w:insideV w:val="none" w:color="auto" w:sz="4" w:space="0"/>
          </w:tblBorders>
          <w:tblCellMar>
            <w:top w:w="0" w:type="dxa"/>
            <w:left w:w="10" w:type="dxa"/>
            <w:bottom w:w="0" w:type="dxa"/>
            <w:right w:w="10" w:type="dxa"/>
          </w:tblCellMar>
        </w:tblPrEx>
        <w:trPr>
          <w:trHeight w:val="2282" w:hRule="exact"/>
        </w:trPr>
        <w:tc>
          <w:tcPr>
            <w:tcW w:w="1701" w:type="dxa"/>
            <w:tcBorders>
              <w:top w:val="single" w:color="000000" w:sz="4" w:space="0"/>
              <w:left w:val="single" w:color="000000" w:sz="4" w:space="0"/>
            </w:tcBorders>
            <w:shd w:val="clear" w:color="auto" w:fill="FFFFFF"/>
            <w:noWrap w:val="0"/>
            <w:vAlign w:val="top"/>
          </w:tcPr>
          <w:p w14:paraId="50CADFD2">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194" w:type="dxa"/>
            <w:tcBorders>
              <w:top w:val="single" w:color="000000" w:sz="4" w:space="0"/>
              <w:left w:val="single" w:color="000000" w:sz="4" w:space="0"/>
            </w:tcBorders>
            <w:shd w:val="clear" w:color="auto" w:fill="FFFFFF"/>
            <w:noWrap w:val="0"/>
            <w:vAlign w:val="top"/>
          </w:tcPr>
          <w:p w14:paraId="1E7EE52F">
            <w:pPr>
              <w:widowControl w:val="0"/>
              <w:pBdr>
                <w:top w:val="none" w:color="000000" w:sz="0" w:space="0"/>
                <w:left w:val="none" w:color="000000" w:sz="0" w:space="0"/>
                <w:bottom w:val="none" w:color="000000" w:sz="0" w:space="0"/>
                <w:right w:val="none" w:color="000000" w:sz="0" w:space="0"/>
                <w:between w:val="none" w:color="000000" w:sz="0" w:space="0"/>
              </w:pBdr>
              <w:ind w:right="57"/>
              <w:jc w:val="both"/>
              <w:rPr>
                <w:color w:val="000000"/>
                <w:sz w:val="22"/>
                <w:szCs w:val="22"/>
                <w:lang w:eastAsia="en-US" w:bidi="ru-RU"/>
              </w:rPr>
            </w:pPr>
            <w:r>
              <w:rPr>
                <w:color w:val="000000"/>
                <w:sz w:val="22"/>
                <w:szCs w:val="22"/>
                <w:lang w:eastAsia="en-US" w:bidi="ru-RU"/>
              </w:rPr>
              <w:t>представленных документов, с указанием на соответствующий документ, предусмотренный пунктом 2.8 Административного регламента либо о выявленных нарушениях</w:t>
            </w:r>
          </w:p>
        </w:tc>
        <w:tc>
          <w:tcPr>
            <w:tcW w:w="2213" w:type="dxa"/>
            <w:tcBorders>
              <w:top w:val="single" w:color="000000" w:sz="4" w:space="0"/>
              <w:left w:val="single" w:color="000000" w:sz="4" w:space="0"/>
            </w:tcBorders>
            <w:shd w:val="clear" w:color="auto" w:fill="FFFFFF"/>
            <w:noWrap w:val="0"/>
            <w:vAlign w:val="top"/>
          </w:tcPr>
          <w:p w14:paraId="126A4C4E">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1972" w:type="dxa"/>
            <w:tcBorders>
              <w:top w:val="single" w:color="000000" w:sz="4" w:space="0"/>
              <w:left w:val="single" w:color="000000" w:sz="4" w:space="0"/>
            </w:tcBorders>
            <w:shd w:val="clear" w:color="auto" w:fill="FFFFFF"/>
            <w:noWrap w:val="0"/>
            <w:vAlign w:val="top"/>
          </w:tcPr>
          <w:p w14:paraId="273FFBA5">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1954" w:type="dxa"/>
            <w:tcBorders>
              <w:top w:val="single" w:color="000000" w:sz="4" w:space="0"/>
              <w:left w:val="single" w:color="000000" w:sz="4" w:space="0"/>
            </w:tcBorders>
            <w:shd w:val="clear" w:color="auto" w:fill="FFFFFF"/>
            <w:noWrap w:val="0"/>
            <w:vAlign w:val="top"/>
          </w:tcPr>
          <w:p w14:paraId="1E2B6A7C">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4708" w:type="dxa"/>
            <w:tcBorders>
              <w:top w:val="single" w:color="000000" w:sz="4" w:space="0"/>
              <w:left w:val="single" w:color="000000" w:sz="4" w:space="0"/>
              <w:right w:val="single" w:color="000000" w:sz="4" w:space="0"/>
            </w:tcBorders>
            <w:shd w:val="clear" w:color="auto" w:fill="FFFFFF"/>
            <w:noWrap w:val="0"/>
            <w:vAlign w:val="top"/>
          </w:tcPr>
          <w:p w14:paraId="282A31F5">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r>
      <w:tr w14:paraId="15920A71">
        <w:tblPrEx>
          <w:tblBorders>
            <w:top w:val="none" w:color="auto" w:sz="4" w:space="0"/>
            <w:left w:val="none" w:color="auto" w:sz="4" w:space="0"/>
            <w:bottom w:val="none" w:color="auto" w:sz="4" w:space="0"/>
            <w:right w:val="none" w:color="auto" w:sz="4" w:space="0"/>
            <w:insideH w:val="single" w:color="auto" w:sz="4" w:space="0"/>
            <w:insideV w:val="none" w:color="auto" w:sz="4" w:space="0"/>
          </w:tblBorders>
          <w:tblCellMar>
            <w:top w:w="0" w:type="dxa"/>
            <w:left w:w="10" w:type="dxa"/>
            <w:bottom w:w="0" w:type="dxa"/>
            <w:right w:w="10" w:type="dxa"/>
          </w:tblCellMar>
        </w:tblPrEx>
        <w:trPr>
          <w:trHeight w:val="4887" w:hRule="exact"/>
        </w:trPr>
        <w:tc>
          <w:tcPr>
            <w:tcW w:w="1701" w:type="dxa"/>
            <w:tcBorders>
              <w:left w:val="single" w:color="000000" w:sz="4" w:space="0"/>
            </w:tcBorders>
            <w:shd w:val="clear" w:color="auto" w:fill="FFFFFF"/>
            <w:noWrap w:val="0"/>
            <w:vAlign w:val="top"/>
          </w:tcPr>
          <w:p w14:paraId="3243F769">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194" w:type="dxa"/>
            <w:tcBorders>
              <w:left w:val="single" w:color="000000" w:sz="4" w:space="0"/>
            </w:tcBorders>
            <w:shd w:val="clear" w:color="auto" w:fill="FFFFFF"/>
            <w:noWrap w:val="0"/>
            <w:vAlign w:val="top"/>
          </w:tcPr>
          <w:p w14:paraId="72204347">
            <w:pPr>
              <w:widowControl w:val="0"/>
              <w:pBdr>
                <w:top w:val="none" w:color="000000" w:sz="0" w:space="0"/>
                <w:left w:val="none" w:color="000000" w:sz="0" w:space="0"/>
                <w:bottom w:val="none" w:color="000000" w:sz="0" w:space="0"/>
                <w:right w:val="none" w:color="000000" w:sz="0" w:space="0"/>
                <w:between w:val="none" w:color="000000" w:sz="0" w:space="0"/>
              </w:pBdr>
              <w:ind w:right="57"/>
              <w:jc w:val="both"/>
              <w:rPr>
                <w:color w:val="000000"/>
                <w:sz w:val="22"/>
                <w:szCs w:val="22"/>
                <w:lang w:eastAsia="en-US" w:bidi="ru-RU"/>
              </w:rPr>
            </w:pPr>
            <w:r>
              <w:rPr>
                <w:color w:val="000000"/>
                <w:sz w:val="22"/>
                <w:szCs w:val="22"/>
                <w:lang w:eastAsia="en-US" w:bidi="ru-RU"/>
              </w:rPr>
              <w:t>В случае выявления нарушений в представленных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государственной услуги, с указанием причин отказа</w:t>
            </w:r>
          </w:p>
        </w:tc>
        <w:tc>
          <w:tcPr>
            <w:tcW w:w="2213" w:type="dxa"/>
            <w:tcBorders>
              <w:left w:val="single" w:color="000000" w:sz="4" w:space="0"/>
            </w:tcBorders>
            <w:shd w:val="clear" w:color="auto" w:fill="FFFFFF"/>
            <w:noWrap w:val="0"/>
            <w:vAlign w:val="top"/>
          </w:tcPr>
          <w:p w14:paraId="7FC3456B">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1972" w:type="dxa"/>
            <w:tcBorders>
              <w:left w:val="single" w:color="000000" w:sz="4" w:space="0"/>
            </w:tcBorders>
            <w:shd w:val="clear" w:color="auto" w:fill="FFFFFF"/>
            <w:noWrap w:val="0"/>
            <w:vAlign w:val="top"/>
          </w:tcPr>
          <w:p w14:paraId="15133EB5">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1954" w:type="dxa"/>
            <w:tcBorders>
              <w:left w:val="single" w:color="000000" w:sz="4" w:space="0"/>
            </w:tcBorders>
            <w:shd w:val="clear" w:color="auto" w:fill="FFFFFF"/>
            <w:noWrap w:val="0"/>
            <w:vAlign w:val="top"/>
          </w:tcPr>
          <w:p w14:paraId="6BD2B2D8">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4708" w:type="dxa"/>
            <w:tcBorders>
              <w:left w:val="single" w:color="000000" w:sz="4" w:space="0"/>
              <w:right w:val="single" w:color="000000" w:sz="4" w:space="0"/>
            </w:tcBorders>
            <w:shd w:val="clear" w:color="auto" w:fill="FFFFFF"/>
            <w:noWrap w:val="0"/>
            <w:vAlign w:val="top"/>
          </w:tcPr>
          <w:p w14:paraId="59B227D2">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r>
      <w:tr w14:paraId="382DDA5C">
        <w:tblPrEx>
          <w:tblBorders>
            <w:top w:val="none" w:color="auto" w:sz="4" w:space="0"/>
            <w:left w:val="none" w:color="auto" w:sz="4" w:space="0"/>
            <w:bottom w:val="none" w:color="auto" w:sz="4" w:space="0"/>
            <w:right w:val="none" w:color="auto" w:sz="4" w:space="0"/>
            <w:insideH w:val="single" w:color="auto" w:sz="4" w:space="0"/>
            <w:insideV w:val="none" w:color="auto" w:sz="4" w:space="0"/>
          </w:tblBorders>
          <w:tblCellMar>
            <w:top w:w="0" w:type="dxa"/>
            <w:left w:w="10" w:type="dxa"/>
            <w:bottom w:w="0" w:type="dxa"/>
            <w:right w:w="10" w:type="dxa"/>
          </w:tblCellMar>
        </w:tblPrEx>
        <w:trPr>
          <w:trHeight w:val="763" w:hRule="exact"/>
        </w:trPr>
        <w:tc>
          <w:tcPr>
            <w:tcW w:w="1701" w:type="dxa"/>
            <w:tcBorders>
              <w:left w:val="single" w:color="000000" w:sz="4" w:space="0"/>
              <w:bottom w:val="single" w:color="000000" w:sz="4" w:space="0"/>
            </w:tcBorders>
            <w:shd w:val="clear" w:color="auto" w:fill="FFFFFF"/>
            <w:noWrap w:val="0"/>
            <w:vAlign w:val="top"/>
          </w:tcPr>
          <w:p w14:paraId="0D1FE6FB">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194" w:type="dxa"/>
            <w:tcBorders>
              <w:left w:val="single" w:color="000000" w:sz="4" w:space="0"/>
              <w:bottom w:val="single" w:color="000000" w:sz="4" w:space="0"/>
            </w:tcBorders>
            <w:shd w:val="clear" w:color="auto" w:fill="auto"/>
            <w:noWrap w:val="0"/>
            <w:vAlign w:val="bottom"/>
          </w:tcPr>
          <w:p w14:paraId="5A3EA55A">
            <w:pPr>
              <w:widowControl w:val="0"/>
              <w:pBdr>
                <w:top w:val="none" w:color="000000" w:sz="0" w:space="0"/>
                <w:left w:val="none" w:color="000000" w:sz="0" w:space="0"/>
                <w:bottom w:val="none" w:color="000000" w:sz="0" w:space="0"/>
                <w:right w:val="none" w:color="000000" w:sz="0" w:space="0"/>
                <w:between w:val="none" w:color="000000" w:sz="0" w:space="0"/>
              </w:pBdr>
              <w:ind w:right="57"/>
              <w:jc w:val="both"/>
              <w:rPr>
                <w:color w:val="000000"/>
                <w:sz w:val="22"/>
                <w:szCs w:val="22"/>
                <w:lang w:eastAsia="en-US" w:bidi="ru-RU"/>
              </w:rPr>
            </w:pPr>
            <w:r>
              <w:rPr>
                <w:color w:val="000000"/>
                <w:sz w:val="22"/>
                <w:szCs w:val="22"/>
                <w:lang w:eastAsia="en-US" w:bidi="ru-RU"/>
              </w:rPr>
              <w:t>В случае отсутствия оснований для отказа в приеме</w:t>
            </w:r>
          </w:p>
        </w:tc>
        <w:tc>
          <w:tcPr>
            <w:tcW w:w="2213" w:type="dxa"/>
            <w:tcBorders>
              <w:left w:val="single" w:color="000000" w:sz="4" w:space="0"/>
              <w:bottom w:val="single" w:color="000000" w:sz="4" w:space="0"/>
            </w:tcBorders>
            <w:shd w:val="clear" w:color="auto" w:fill="FFFFFF"/>
            <w:noWrap w:val="0"/>
            <w:vAlign w:val="top"/>
          </w:tcPr>
          <w:p w14:paraId="2A2C3ACC">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1 рабочий день</w:t>
            </w:r>
          </w:p>
        </w:tc>
        <w:tc>
          <w:tcPr>
            <w:tcW w:w="1972" w:type="dxa"/>
            <w:tcBorders>
              <w:left w:val="single" w:color="000000" w:sz="4" w:space="0"/>
              <w:bottom w:val="single" w:color="000000" w:sz="4" w:space="0"/>
            </w:tcBorders>
            <w:shd w:val="clear" w:color="auto" w:fill="FFFFFF"/>
            <w:noWrap w:val="0"/>
            <w:vAlign w:val="top"/>
          </w:tcPr>
          <w:p w14:paraId="0AB125D6">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Должностное лицо Уполномоченного</w:t>
            </w:r>
          </w:p>
        </w:tc>
        <w:tc>
          <w:tcPr>
            <w:tcW w:w="1954" w:type="dxa"/>
            <w:tcBorders>
              <w:left w:val="single" w:color="000000" w:sz="4" w:space="0"/>
              <w:bottom w:val="single" w:color="000000" w:sz="4" w:space="0"/>
            </w:tcBorders>
            <w:shd w:val="clear" w:color="auto" w:fill="FFFFFF"/>
            <w:noWrap w:val="0"/>
            <w:vAlign w:val="top"/>
          </w:tcPr>
          <w:p w14:paraId="08A80557">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Уполномоченный орган/ГИС</w:t>
            </w:r>
          </w:p>
        </w:tc>
        <w:tc>
          <w:tcPr>
            <w:tcW w:w="4708" w:type="dxa"/>
            <w:tcBorders>
              <w:left w:val="single" w:color="000000" w:sz="4" w:space="0"/>
              <w:bottom w:val="single" w:color="000000" w:sz="4" w:space="0"/>
              <w:right w:val="single" w:color="000000" w:sz="4" w:space="0"/>
            </w:tcBorders>
            <w:shd w:val="clear" w:color="auto" w:fill="FFFFFF"/>
            <w:noWrap w:val="0"/>
            <w:vAlign w:val="top"/>
          </w:tcPr>
          <w:p w14:paraId="3371E546">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r>
    </w:tbl>
    <w:p w14:paraId="7996DF3C">
      <w:pPr>
        <w:widowControl w:val="0"/>
        <w:pBdr>
          <w:top w:val="none" w:color="000000" w:sz="0" w:space="0"/>
          <w:left w:val="none" w:color="000000" w:sz="0" w:space="0"/>
          <w:bottom w:val="none" w:color="000000" w:sz="0" w:space="0"/>
          <w:right w:val="none" w:color="000000" w:sz="0" w:space="0"/>
          <w:between w:val="none" w:color="000000" w:sz="0" w:space="0"/>
        </w:pBdr>
        <w:spacing w:line="1" w:lineRule="exact"/>
        <w:jc w:val="both"/>
        <w:rPr>
          <w:rFonts w:ascii="Courier New" w:hAnsi="Courier New" w:eastAsia="Courier New"/>
          <w:color w:val="000000"/>
          <w:sz w:val="2"/>
          <w:szCs w:val="2"/>
          <w:lang w:eastAsia="en-US" w:bidi="ru-RU"/>
        </w:rPr>
      </w:pPr>
      <w:r>
        <w:rPr>
          <w:rFonts w:ascii="Courier New" w:hAnsi="Courier New" w:eastAsia="Courier New"/>
          <w:color w:val="000000"/>
          <w:lang w:eastAsia="en-US" w:bidi="ru-RU"/>
        </w:rPr>
        <w:br w:type="page"/>
      </w:r>
    </w:p>
    <w:tbl>
      <w:tblPr>
        <w:tblStyle w:val="4"/>
        <w:tblW w:w="0" w:type="auto"/>
        <w:jc w:val="center"/>
        <w:tblLayout w:type="fixed"/>
        <w:tblCellMar>
          <w:top w:w="0" w:type="dxa"/>
          <w:left w:w="10" w:type="dxa"/>
          <w:bottom w:w="0" w:type="dxa"/>
          <w:right w:w="10" w:type="dxa"/>
        </w:tblCellMar>
      </w:tblPr>
      <w:tblGrid>
        <w:gridCol w:w="1968"/>
        <w:gridCol w:w="2194"/>
        <w:gridCol w:w="2213"/>
        <w:gridCol w:w="1882"/>
        <w:gridCol w:w="1954"/>
        <w:gridCol w:w="2126"/>
        <w:gridCol w:w="2242"/>
      </w:tblGrid>
      <w:tr w14:paraId="094184A5">
        <w:tblPrEx>
          <w:tblCellMar>
            <w:top w:w="0" w:type="dxa"/>
            <w:left w:w="10" w:type="dxa"/>
            <w:bottom w:w="0" w:type="dxa"/>
            <w:right w:w="10" w:type="dxa"/>
          </w:tblCellMar>
        </w:tblPrEx>
        <w:trPr>
          <w:cantSplit/>
          <w:trHeight w:val="2141" w:hRule="exact"/>
          <w:jc w:val="center"/>
        </w:trPr>
        <w:tc>
          <w:tcPr>
            <w:tcW w:w="1968" w:type="dxa"/>
            <w:tcBorders>
              <w:top w:val="single" w:color="000000" w:sz="4" w:space="0"/>
              <w:left w:val="single" w:color="000000" w:sz="4" w:space="0"/>
            </w:tcBorders>
            <w:shd w:val="clear" w:color="auto" w:fill="FFFFFF"/>
            <w:noWrap w:val="0"/>
            <w:vAlign w:val="top"/>
          </w:tcPr>
          <w:p w14:paraId="1BB4B9ED">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194" w:type="dxa"/>
            <w:tcBorders>
              <w:top w:val="single" w:color="000000" w:sz="4" w:space="0"/>
              <w:left w:val="single" w:color="000000" w:sz="4" w:space="0"/>
            </w:tcBorders>
            <w:shd w:val="clear" w:color="auto" w:fill="FFFFFF"/>
            <w:noWrap w:val="0"/>
            <w:vAlign w:val="bottom"/>
          </w:tcPr>
          <w:p w14:paraId="7F95C22E">
            <w:pPr>
              <w:widowControl w:val="0"/>
              <w:pBdr>
                <w:top w:val="none" w:color="000000" w:sz="0" w:space="0"/>
                <w:left w:val="none" w:color="000000" w:sz="0" w:space="0"/>
                <w:bottom w:val="none" w:color="000000" w:sz="0" w:space="0"/>
                <w:right w:val="none" w:color="000000" w:sz="0" w:space="0"/>
                <w:between w:val="none" w:color="000000" w:sz="0" w:space="0"/>
              </w:pBdr>
              <w:ind w:left="12" w:right="36"/>
              <w:jc w:val="both"/>
              <w:rPr>
                <w:color w:val="000000"/>
                <w:sz w:val="22"/>
                <w:szCs w:val="22"/>
                <w:lang w:eastAsia="en-US" w:bidi="ru-RU"/>
              </w:rPr>
            </w:pPr>
            <w:r>
              <w:rPr>
                <w:color w:val="000000"/>
                <w:sz w:val="22"/>
                <w:szCs w:val="22"/>
                <w:lang w:eastAsia="en-US" w:bidi="ru-RU"/>
              </w:rPr>
              <w:t>документов, предусмотренных пунктом 2.12 Административного регламента, регистрация заявления в электронной базе данных по учету документов</w:t>
            </w:r>
          </w:p>
        </w:tc>
        <w:tc>
          <w:tcPr>
            <w:tcW w:w="2213" w:type="dxa"/>
            <w:vMerge w:val="restart"/>
            <w:tcBorders>
              <w:top w:val="single" w:color="000000" w:sz="4" w:space="0"/>
              <w:left w:val="single" w:color="000000" w:sz="4" w:space="0"/>
            </w:tcBorders>
            <w:shd w:val="clear" w:color="auto" w:fill="FFFFFF"/>
            <w:noWrap w:val="0"/>
            <w:vAlign w:val="top"/>
          </w:tcPr>
          <w:p w14:paraId="0D87ADA8">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1882" w:type="dxa"/>
            <w:tcBorders>
              <w:top w:val="single" w:color="000000" w:sz="4" w:space="0"/>
              <w:left w:val="single" w:color="000000" w:sz="4" w:space="0"/>
            </w:tcBorders>
            <w:shd w:val="clear" w:color="auto" w:fill="FFFFFF"/>
            <w:noWrap w:val="0"/>
            <w:vAlign w:val="top"/>
          </w:tcPr>
          <w:p w14:paraId="44B6FDC2">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 xml:space="preserve"> органа, ответственное за регистрацию корреспонденции</w:t>
            </w:r>
          </w:p>
        </w:tc>
        <w:tc>
          <w:tcPr>
            <w:tcW w:w="1954" w:type="dxa"/>
            <w:tcBorders>
              <w:top w:val="single" w:color="000000" w:sz="4" w:space="0"/>
              <w:left w:val="single" w:color="000000" w:sz="4" w:space="0"/>
            </w:tcBorders>
            <w:shd w:val="clear" w:color="auto" w:fill="FFFFFF"/>
            <w:noWrap w:val="0"/>
            <w:vAlign w:val="top"/>
          </w:tcPr>
          <w:p w14:paraId="05C117DA">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126" w:type="dxa"/>
            <w:tcBorders>
              <w:top w:val="single" w:color="000000" w:sz="4" w:space="0"/>
              <w:left w:val="single" w:color="000000" w:sz="4" w:space="0"/>
            </w:tcBorders>
            <w:shd w:val="clear" w:color="auto" w:fill="FFFFFF"/>
            <w:noWrap w:val="0"/>
            <w:vAlign w:val="top"/>
          </w:tcPr>
          <w:p w14:paraId="7A905C82">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242" w:type="dxa"/>
            <w:tcBorders>
              <w:top w:val="single" w:color="000000" w:sz="4" w:space="0"/>
              <w:left w:val="single" w:color="000000" w:sz="4" w:space="0"/>
              <w:right w:val="single" w:color="000000" w:sz="4" w:space="0"/>
            </w:tcBorders>
            <w:shd w:val="clear" w:color="auto" w:fill="FFFFFF"/>
            <w:noWrap w:val="0"/>
            <w:vAlign w:val="top"/>
          </w:tcPr>
          <w:p w14:paraId="1BD6F3D3">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r>
      <w:tr w14:paraId="5AB6C90C">
        <w:tblPrEx>
          <w:tblCellMar>
            <w:top w:w="0" w:type="dxa"/>
            <w:left w:w="10" w:type="dxa"/>
            <w:bottom w:w="0" w:type="dxa"/>
            <w:right w:w="10" w:type="dxa"/>
          </w:tblCellMar>
        </w:tblPrEx>
        <w:trPr>
          <w:cantSplit/>
          <w:trHeight w:val="1262" w:hRule="exact"/>
          <w:jc w:val="center"/>
        </w:trPr>
        <w:tc>
          <w:tcPr>
            <w:tcW w:w="1968" w:type="dxa"/>
            <w:tcBorders>
              <w:top w:val="single" w:color="000000" w:sz="4" w:space="0"/>
              <w:left w:val="single" w:color="000000" w:sz="4" w:space="0"/>
            </w:tcBorders>
            <w:shd w:val="clear" w:color="auto" w:fill="FFFFFF"/>
            <w:noWrap w:val="0"/>
            <w:vAlign w:val="top"/>
          </w:tcPr>
          <w:p w14:paraId="74BCF2EF">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194" w:type="dxa"/>
            <w:tcBorders>
              <w:top w:val="single" w:color="000000" w:sz="4" w:space="0"/>
              <w:left w:val="single" w:color="000000" w:sz="4" w:space="0"/>
            </w:tcBorders>
            <w:shd w:val="clear" w:color="auto" w:fill="FFFFFF"/>
            <w:noWrap w:val="0"/>
            <w:vAlign w:val="bottom"/>
          </w:tcPr>
          <w:p w14:paraId="0405D6E1">
            <w:pPr>
              <w:widowControl w:val="0"/>
              <w:pBdr>
                <w:top w:val="none" w:color="000000" w:sz="0" w:space="0"/>
                <w:left w:val="none" w:color="000000" w:sz="0" w:space="0"/>
                <w:bottom w:val="none" w:color="000000" w:sz="0" w:space="0"/>
                <w:right w:val="none" w:color="000000" w:sz="0" w:space="0"/>
                <w:between w:val="none" w:color="000000" w:sz="0" w:space="0"/>
              </w:pBdr>
              <w:ind w:left="12" w:right="36"/>
              <w:jc w:val="both"/>
              <w:rPr>
                <w:color w:val="000000"/>
                <w:sz w:val="22"/>
                <w:szCs w:val="22"/>
                <w:lang w:eastAsia="en-US" w:bidi="ru-RU"/>
              </w:rPr>
            </w:pPr>
            <w:r>
              <w:rPr>
                <w:color w:val="000000"/>
                <w:sz w:val="22"/>
                <w:szCs w:val="22"/>
                <w:lang w:eastAsia="en-US" w:bidi="ru-RU"/>
              </w:rPr>
              <w:t>Проверка заявления и документов, представленных для получения государственной услуги</w:t>
            </w:r>
          </w:p>
        </w:tc>
        <w:tc>
          <w:tcPr>
            <w:tcW w:w="2213" w:type="dxa"/>
            <w:vMerge w:val="continue"/>
            <w:tcBorders>
              <w:left w:val="single" w:color="000000" w:sz="4" w:space="0"/>
            </w:tcBorders>
            <w:shd w:val="clear" w:color="auto" w:fill="FFFFFF"/>
            <w:noWrap w:val="0"/>
            <w:vAlign w:val="top"/>
          </w:tcPr>
          <w:p w14:paraId="247C0BE9">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lang w:eastAsia="en-US" w:bidi="ru-RU"/>
              </w:rPr>
            </w:pPr>
          </w:p>
        </w:tc>
        <w:tc>
          <w:tcPr>
            <w:tcW w:w="1882" w:type="dxa"/>
            <w:vMerge w:val="restart"/>
            <w:tcBorders>
              <w:top w:val="single" w:color="000000" w:sz="4" w:space="0"/>
              <w:left w:val="single" w:color="000000" w:sz="4" w:space="0"/>
            </w:tcBorders>
            <w:shd w:val="clear" w:color="auto" w:fill="FFFFFF"/>
            <w:noWrap w:val="0"/>
            <w:vAlign w:val="top"/>
          </w:tcPr>
          <w:p w14:paraId="1004820F">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Должностное лицо Уполномоченного органа, ответственное за предоставление государственной услуги</w:t>
            </w:r>
          </w:p>
        </w:tc>
        <w:tc>
          <w:tcPr>
            <w:tcW w:w="1954" w:type="dxa"/>
            <w:vMerge w:val="restart"/>
            <w:tcBorders>
              <w:top w:val="single" w:color="000000" w:sz="4" w:space="0"/>
              <w:left w:val="single" w:color="000000" w:sz="4" w:space="0"/>
            </w:tcBorders>
            <w:shd w:val="clear" w:color="auto" w:fill="FFFFFF"/>
            <w:noWrap w:val="0"/>
            <w:vAlign w:val="top"/>
          </w:tcPr>
          <w:p w14:paraId="13DDEA1B">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Уполномоченный орган/ГИС</w:t>
            </w:r>
          </w:p>
        </w:tc>
        <w:tc>
          <w:tcPr>
            <w:tcW w:w="2126" w:type="dxa"/>
            <w:tcBorders>
              <w:top w:val="single" w:color="000000" w:sz="4" w:space="0"/>
              <w:left w:val="single" w:color="000000" w:sz="4" w:space="0"/>
            </w:tcBorders>
            <w:shd w:val="clear" w:color="auto" w:fill="FFFFFF"/>
            <w:noWrap w:val="0"/>
            <w:vAlign w:val="top"/>
          </w:tcPr>
          <w:p w14:paraId="65157C09">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242" w:type="dxa"/>
            <w:vMerge w:val="restart"/>
            <w:tcBorders>
              <w:top w:val="single" w:color="000000" w:sz="4" w:space="0"/>
              <w:left w:val="single" w:color="000000" w:sz="4" w:space="0"/>
              <w:right w:val="single" w:color="000000" w:sz="4" w:space="0"/>
            </w:tcBorders>
            <w:shd w:val="clear" w:color="auto" w:fill="FFFFFF"/>
            <w:noWrap w:val="0"/>
            <w:vAlign w:val="top"/>
          </w:tcPr>
          <w:p w14:paraId="09FA8F5C">
            <w:pPr>
              <w:widowControl w:val="0"/>
              <w:pBdr>
                <w:top w:val="none" w:color="000000" w:sz="0" w:space="0"/>
                <w:left w:val="none" w:color="000000" w:sz="0" w:space="0"/>
                <w:bottom w:val="none" w:color="000000" w:sz="0" w:space="0"/>
                <w:right w:val="none" w:color="000000" w:sz="0" w:space="0"/>
                <w:between w:val="none" w:color="000000" w:sz="0" w:space="0"/>
              </w:pBdr>
              <w:ind w:right="105"/>
              <w:jc w:val="both"/>
              <w:rPr>
                <w:color w:val="000000"/>
                <w:sz w:val="22"/>
                <w:szCs w:val="22"/>
                <w:lang w:eastAsia="en-US" w:bidi="ru-RU"/>
              </w:rPr>
            </w:pPr>
            <w:r>
              <w:rPr>
                <w:color w:val="000000"/>
                <w:sz w:val="22"/>
                <w:szCs w:val="22"/>
                <w:lang w:eastAsia="en-US" w:bidi="ru-RU"/>
              </w:rPr>
              <w:t>Направленное заявителю электронное сообщение о приеме заявления к рассмотрению либо отказа в приеме заявления к рассмотрению по форме, приведенной в Приложении № 2 к Административному регламенту</w:t>
            </w:r>
          </w:p>
        </w:tc>
      </w:tr>
      <w:tr w14:paraId="0EAD2236">
        <w:tblPrEx>
          <w:tblCellMar>
            <w:top w:w="0" w:type="dxa"/>
            <w:left w:w="10" w:type="dxa"/>
            <w:bottom w:w="0" w:type="dxa"/>
            <w:right w:w="10" w:type="dxa"/>
          </w:tblCellMar>
        </w:tblPrEx>
        <w:trPr>
          <w:cantSplit/>
          <w:trHeight w:val="2007" w:hRule="exact"/>
          <w:jc w:val="center"/>
        </w:trPr>
        <w:tc>
          <w:tcPr>
            <w:tcW w:w="1968" w:type="dxa"/>
            <w:tcBorders>
              <w:top w:val="single" w:color="000000" w:sz="4" w:space="0"/>
              <w:left w:val="single" w:color="000000" w:sz="4" w:space="0"/>
            </w:tcBorders>
            <w:shd w:val="clear" w:color="auto" w:fill="FFFFFF"/>
            <w:noWrap w:val="0"/>
            <w:vAlign w:val="top"/>
          </w:tcPr>
          <w:p w14:paraId="1A0319AB">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194" w:type="dxa"/>
            <w:tcBorders>
              <w:top w:val="single" w:color="000000" w:sz="4" w:space="0"/>
              <w:left w:val="single" w:color="000000" w:sz="4" w:space="0"/>
            </w:tcBorders>
            <w:shd w:val="clear" w:color="auto" w:fill="FFFFFF"/>
            <w:noWrap w:val="0"/>
            <w:vAlign w:val="bottom"/>
          </w:tcPr>
          <w:p w14:paraId="0D799D28">
            <w:pPr>
              <w:widowControl w:val="0"/>
              <w:pBdr>
                <w:top w:val="none" w:color="000000" w:sz="0" w:space="0"/>
                <w:left w:val="none" w:color="000000" w:sz="0" w:space="0"/>
                <w:bottom w:val="none" w:color="000000" w:sz="0" w:space="0"/>
                <w:right w:val="none" w:color="000000" w:sz="0" w:space="0"/>
                <w:between w:val="none" w:color="000000" w:sz="0" w:space="0"/>
              </w:pBdr>
              <w:ind w:left="12" w:right="36"/>
              <w:jc w:val="both"/>
              <w:rPr>
                <w:color w:val="000000"/>
                <w:sz w:val="22"/>
                <w:szCs w:val="22"/>
                <w:lang w:eastAsia="en-US" w:bidi="ru-RU"/>
              </w:rPr>
            </w:pPr>
            <w:r>
              <w:rPr>
                <w:color w:val="000000"/>
                <w:sz w:val="22"/>
                <w:szCs w:val="22"/>
                <w:lang w:eastAsia="en-US" w:bidi="ru-RU"/>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2213" w:type="dxa"/>
            <w:vMerge w:val="continue"/>
            <w:tcBorders>
              <w:left w:val="single" w:color="000000" w:sz="4" w:space="0"/>
            </w:tcBorders>
            <w:shd w:val="clear" w:color="auto" w:fill="FFFFFF"/>
            <w:noWrap w:val="0"/>
            <w:vAlign w:val="top"/>
          </w:tcPr>
          <w:p w14:paraId="0D89E236">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lang w:eastAsia="en-US" w:bidi="ru-RU"/>
              </w:rPr>
            </w:pPr>
          </w:p>
        </w:tc>
        <w:tc>
          <w:tcPr>
            <w:tcW w:w="1882" w:type="dxa"/>
            <w:vMerge w:val="continue"/>
            <w:tcBorders>
              <w:left w:val="single" w:color="000000" w:sz="4" w:space="0"/>
            </w:tcBorders>
            <w:shd w:val="clear" w:color="auto" w:fill="FFFFFF"/>
            <w:noWrap w:val="0"/>
            <w:vAlign w:val="top"/>
          </w:tcPr>
          <w:p w14:paraId="2F751E48">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lang w:eastAsia="en-US" w:bidi="ru-RU"/>
              </w:rPr>
            </w:pPr>
          </w:p>
        </w:tc>
        <w:tc>
          <w:tcPr>
            <w:tcW w:w="1954" w:type="dxa"/>
            <w:vMerge w:val="continue"/>
            <w:tcBorders>
              <w:left w:val="single" w:color="000000" w:sz="4" w:space="0"/>
            </w:tcBorders>
            <w:shd w:val="clear" w:color="auto" w:fill="FFFFFF"/>
            <w:noWrap w:val="0"/>
            <w:vAlign w:val="top"/>
          </w:tcPr>
          <w:p w14:paraId="7DD48A23">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lang w:eastAsia="en-US" w:bidi="ru-RU"/>
              </w:rPr>
            </w:pPr>
          </w:p>
        </w:tc>
        <w:tc>
          <w:tcPr>
            <w:tcW w:w="2126" w:type="dxa"/>
            <w:tcBorders>
              <w:top w:val="single" w:color="000000" w:sz="4" w:space="0"/>
              <w:left w:val="single" w:color="000000" w:sz="4" w:space="0"/>
            </w:tcBorders>
            <w:shd w:val="clear" w:color="auto" w:fill="FFFFFF"/>
            <w:noWrap w:val="0"/>
            <w:vAlign w:val="top"/>
          </w:tcPr>
          <w:p w14:paraId="4FDD1C21">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Наличие/отсутствие оснований для отказа в приеме документов, предусмотренных пунктом 2.12 Административного регламента</w:t>
            </w:r>
          </w:p>
        </w:tc>
        <w:tc>
          <w:tcPr>
            <w:tcW w:w="2242" w:type="dxa"/>
            <w:vMerge w:val="continue"/>
            <w:tcBorders>
              <w:left w:val="single" w:color="000000" w:sz="4" w:space="0"/>
              <w:right w:val="single" w:color="000000" w:sz="4" w:space="0"/>
            </w:tcBorders>
            <w:shd w:val="clear" w:color="auto" w:fill="FFFFFF"/>
            <w:noWrap w:val="0"/>
            <w:vAlign w:val="top"/>
          </w:tcPr>
          <w:p w14:paraId="4701CA0E">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lang w:eastAsia="en-US" w:bidi="ru-RU"/>
              </w:rPr>
            </w:pPr>
          </w:p>
        </w:tc>
      </w:tr>
      <w:tr w14:paraId="2109DD2F">
        <w:tblPrEx>
          <w:tblCellMar>
            <w:top w:w="0" w:type="dxa"/>
            <w:left w:w="10" w:type="dxa"/>
            <w:bottom w:w="0" w:type="dxa"/>
            <w:right w:w="10" w:type="dxa"/>
          </w:tblCellMar>
        </w:tblPrEx>
        <w:trPr>
          <w:trHeight w:val="259" w:hRule="exact"/>
          <w:jc w:val="center"/>
        </w:trPr>
        <w:tc>
          <w:tcPr>
            <w:tcW w:w="14579" w:type="dxa"/>
            <w:gridSpan w:val="7"/>
            <w:tcBorders>
              <w:top w:val="single" w:color="000000" w:sz="4" w:space="0"/>
              <w:left w:val="single" w:color="000000" w:sz="4" w:space="0"/>
              <w:right w:val="single" w:color="000000" w:sz="4" w:space="0"/>
            </w:tcBorders>
            <w:shd w:val="clear" w:color="auto" w:fill="FFFFFF"/>
            <w:noWrap w:val="0"/>
            <w:vAlign w:val="bottom"/>
          </w:tcPr>
          <w:p w14:paraId="70A32A03">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2. Получение сведений посредством СМЭВ</w:t>
            </w:r>
          </w:p>
        </w:tc>
      </w:tr>
      <w:tr w14:paraId="0A9E2E3E">
        <w:tblPrEx>
          <w:tblCellMar>
            <w:top w:w="0" w:type="dxa"/>
            <w:left w:w="10" w:type="dxa"/>
            <w:bottom w:w="0" w:type="dxa"/>
            <w:right w:w="10" w:type="dxa"/>
          </w:tblCellMar>
        </w:tblPrEx>
        <w:trPr>
          <w:trHeight w:val="3039" w:hRule="exact"/>
          <w:jc w:val="center"/>
        </w:trPr>
        <w:tc>
          <w:tcPr>
            <w:tcW w:w="1968" w:type="dxa"/>
            <w:tcBorders>
              <w:top w:val="single" w:color="000000" w:sz="4" w:space="0"/>
              <w:left w:val="single" w:color="000000" w:sz="4" w:space="0"/>
              <w:bottom w:val="single" w:color="000000" w:sz="4" w:space="0"/>
            </w:tcBorders>
            <w:shd w:val="clear" w:color="auto" w:fill="FFFFFF"/>
            <w:noWrap w:val="0"/>
            <w:vAlign w:val="bottom"/>
          </w:tcPr>
          <w:p w14:paraId="4001ADF3">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Пакет зарегистрированных документов, поступивших должностному лицу, ответственному за предоставление государственной</w:t>
            </w:r>
          </w:p>
        </w:tc>
        <w:tc>
          <w:tcPr>
            <w:tcW w:w="2194" w:type="dxa"/>
            <w:tcBorders>
              <w:top w:val="single" w:color="000000" w:sz="4" w:space="0"/>
              <w:left w:val="single" w:color="000000" w:sz="4" w:space="0"/>
              <w:bottom w:val="single" w:color="000000" w:sz="4" w:space="0"/>
            </w:tcBorders>
            <w:shd w:val="clear" w:color="auto" w:fill="FFFFFF"/>
            <w:noWrap w:val="0"/>
            <w:vAlign w:val="top"/>
          </w:tcPr>
          <w:p w14:paraId="257E2923">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Направление межведомственных запросов в органы и организации, указанные в пункте</w:t>
            </w:r>
          </w:p>
          <w:p w14:paraId="234BABA5">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2.3</w:t>
            </w:r>
          </w:p>
          <w:p w14:paraId="1176CF41">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Административного регламента</w:t>
            </w:r>
          </w:p>
        </w:tc>
        <w:tc>
          <w:tcPr>
            <w:tcW w:w="2213" w:type="dxa"/>
            <w:tcBorders>
              <w:top w:val="single" w:color="000000" w:sz="4" w:space="0"/>
              <w:left w:val="single" w:color="000000" w:sz="4" w:space="0"/>
              <w:bottom w:val="single" w:color="000000" w:sz="4" w:space="0"/>
            </w:tcBorders>
            <w:shd w:val="clear" w:color="auto" w:fill="FFFFFF"/>
            <w:noWrap w:val="0"/>
            <w:vAlign w:val="top"/>
          </w:tcPr>
          <w:p w14:paraId="3AAC9FDF">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1 рабочий день</w:t>
            </w:r>
          </w:p>
        </w:tc>
        <w:tc>
          <w:tcPr>
            <w:tcW w:w="1882" w:type="dxa"/>
            <w:tcBorders>
              <w:top w:val="single" w:color="000000" w:sz="4" w:space="0"/>
              <w:left w:val="single" w:color="000000" w:sz="4" w:space="0"/>
              <w:bottom w:val="single" w:color="000000" w:sz="4" w:space="0"/>
            </w:tcBorders>
            <w:shd w:val="clear" w:color="auto" w:fill="FFFFFF"/>
            <w:noWrap w:val="0"/>
            <w:vAlign w:val="top"/>
          </w:tcPr>
          <w:p w14:paraId="3F847ECD">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Должностное лицо Уполномоченного органа, ответственное за предоставление государственной услуги</w:t>
            </w:r>
          </w:p>
        </w:tc>
        <w:tc>
          <w:tcPr>
            <w:tcW w:w="1954" w:type="dxa"/>
            <w:tcBorders>
              <w:top w:val="single" w:color="000000" w:sz="4" w:space="0"/>
              <w:left w:val="single" w:color="000000" w:sz="4" w:space="0"/>
              <w:bottom w:val="single" w:color="000000" w:sz="4" w:space="0"/>
            </w:tcBorders>
            <w:shd w:val="clear" w:color="auto" w:fill="FFFFFF"/>
            <w:noWrap w:val="0"/>
            <w:vAlign w:val="top"/>
          </w:tcPr>
          <w:p w14:paraId="027691A5">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Уполномоченный орган/ГИС/ СМЭВ</w:t>
            </w:r>
          </w:p>
        </w:tc>
        <w:tc>
          <w:tcPr>
            <w:tcW w:w="2126" w:type="dxa"/>
            <w:tcBorders>
              <w:top w:val="single" w:color="000000" w:sz="4" w:space="0"/>
              <w:left w:val="single" w:color="000000" w:sz="4" w:space="0"/>
              <w:bottom w:val="single" w:color="000000" w:sz="4" w:space="0"/>
            </w:tcBorders>
            <w:shd w:val="clear" w:color="auto" w:fill="FFFFFF"/>
            <w:noWrap w:val="0"/>
            <w:vAlign w:val="bottom"/>
          </w:tcPr>
          <w:p w14:paraId="04AC68D6">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Наличие документов, необходимых для предоставления государственной услуги, находящихся в распоряжении государственных</w:t>
            </w:r>
          </w:p>
        </w:tc>
        <w:tc>
          <w:tcPr>
            <w:tcW w:w="2242" w:type="dxa"/>
            <w:tcBorders>
              <w:top w:val="single" w:color="000000" w:sz="4" w:space="0"/>
              <w:left w:val="single" w:color="000000" w:sz="4" w:space="0"/>
              <w:bottom w:val="single" w:color="000000" w:sz="4" w:space="0"/>
              <w:right w:val="single" w:color="000000" w:sz="4" w:space="0"/>
            </w:tcBorders>
            <w:shd w:val="clear" w:color="auto" w:fill="FFFFFF"/>
            <w:noWrap w:val="0"/>
            <w:vAlign w:val="bottom"/>
          </w:tcPr>
          <w:p w14:paraId="6A90DC77">
            <w:pPr>
              <w:widowControl w:val="0"/>
              <w:pBdr>
                <w:top w:val="none" w:color="000000" w:sz="0" w:space="0"/>
                <w:left w:val="none" w:color="000000" w:sz="0" w:space="0"/>
                <w:bottom w:val="none" w:color="000000" w:sz="0" w:space="0"/>
                <w:right w:val="none" w:color="000000" w:sz="0" w:space="0"/>
                <w:between w:val="none" w:color="000000" w:sz="0" w:space="0"/>
              </w:pBdr>
              <w:ind w:right="105"/>
              <w:jc w:val="both"/>
              <w:rPr>
                <w:color w:val="000000"/>
                <w:sz w:val="22"/>
                <w:szCs w:val="22"/>
                <w:lang w:eastAsia="en-US" w:bidi="ru-RU"/>
              </w:rPr>
            </w:pPr>
            <w:r>
              <w:rPr>
                <w:color w:val="000000"/>
                <w:sz w:val="22"/>
                <w:szCs w:val="22"/>
                <w:lang w:eastAsia="en-US" w:bidi="ru-RU"/>
              </w:rPr>
              <w:t>Направление межведомственного запроса в органы (организации), предоставляющие документы (сведения), предусмотренные пунктами 2.11.</w:t>
            </w:r>
          </w:p>
        </w:tc>
      </w:tr>
    </w:tbl>
    <w:p w14:paraId="11ED9D0D">
      <w:pPr>
        <w:widowControl w:val="0"/>
        <w:pBdr>
          <w:top w:val="none" w:color="000000" w:sz="0" w:space="0"/>
          <w:left w:val="none" w:color="000000" w:sz="0" w:space="0"/>
          <w:bottom w:val="none" w:color="000000" w:sz="0" w:space="0"/>
          <w:right w:val="none" w:color="000000" w:sz="0" w:space="0"/>
          <w:between w:val="none" w:color="000000" w:sz="0" w:space="0"/>
        </w:pBdr>
        <w:spacing w:line="1" w:lineRule="exact"/>
        <w:jc w:val="both"/>
        <w:rPr>
          <w:rFonts w:ascii="Courier New" w:hAnsi="Courier New" w:eastAsia="Courier New"/>
          <w:color w:val="000000"/>
          <w:sz w:val="2"/>
          <w:szCs w:val="2"/>
          <w:lang w:eastAsia="en-US" w:bidi="ru-RU"/>
        </w:rPr>
      </w:pPr>
      <w:r>
        <w:rPr>
          <w:rFonts w:ascii="Courier New" w:hAnsi="Courier New" w:eastAsia="Courier New"/>
          <w:color w:val="000000"/>
          <w:lang w:eastAsia="en-US" w:bidi="ru-RU"/>
        </w:rPr>
        <w:br w:type="page"/>
      </w:r>
    </w:p>
    <w:tbl>
      <w:tblPr>
        <w:tblStyle w:val="4"/>
        <w:tblW w:w="0" w:type="auto"/>
        <w:jc w:val="center"/>
        <w:tblLayout w:type="fixed"/>
        <w:tblCellMar>
          <w:top w:w="0" w:type="dxa"/>
          <w:left w:w="10" w:type="dxa"/>
          <w:bottom w:w="0" w:type="dxa"/>
          <w:right w:w="10" w:type="dxa"/>
        </w:tblCellMar>
      </w:tblPr>
      <w:tblGrid>
        <w:gridCol w:w="1968"/>
        <w:gridCol w:w="2194"/>
        <w:gridCol w:w="2213"/>
        <w:gridCol w:w="1882"/>
        <w:gridCol w:w="1954"/>
        <w:gridCol w:w="2126"/>
        <w:gridCol w:w="2242"/>
      </w:tblGrid>
      <w:tr w14:paraId="66FBB0D1">
        <w:tblPrEx>
          <w:tblCellMar>
            <w:top w:w="0" w:type="dxa"/>
            <w:left w:w="10" w:type="dxa"/>
            <w:bottom w:w="0" w:type="dxa"/>
            <w:right w:w="10" w:type="dxa"/>
          </w:tblCellMar>
        </w:tblPrEx>
        <w:trPr>
          <w:trHeight w:val="1007" w:hRule="exact"/>
          <w:jc w:val="center"/>
        </w:trPr>
        <w:tc>
          <w:tcPr>
            <w:tcW w:w="1968" w:type="dxa"/>
            <w:tcBorders>
              <w:top w:val="single" w:color="000000" w:sz="4" w:space="0"/>
              <w:left w:val="single" w:color="000000" w:sz="4" w:space="0"/>
            </w:tcBorders>
            <w:shd w:val="clear" w:color="auto" w:fill="FFFFFF"/>
            <w:noWrap w:val="0"/>
            <w:vAlign w:val="top"/>
          </w:tcPr>
          <w:p w14:paraId="06770C26">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услуги</w:t>
            </w:r>
          </w:p>
        </w:tc>
        <w:tc>
          <w:tcPr>
            <w:tcW w:w="2194" w:type="dxa"/>
            <w:tcBorders>
              <w:top w:val="single" w:color="000000" w:sz="4" w:space="0"/>
              <w:left w:val="single" w:color="000000" w:sz="4" w:space="0"/>
            </w:tcBorders>
            <w:shd w:val="clear" w:color="auto" w:fill="FFFFFF"/>
            <w:noWrap w:val="0"/>
            <w:vAlign w:val="top"/>
          </w:tcPr>
          <w:p w14:paraId="391F923E">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213" w:type="dxa"/>
            <w:tcBorders>
              <w:top w:val="single" w:color="000000" w:sz="4" w:space="0"/>
              <w:left w:val="single" w:color="000000" w:sz="4" w:space="0"/>
            </w:tcBorders>
            <w:shd w:val="clear" w:color="auto" w:fill="FFFFFF"/>
            <w:noWrap w:val="0"/>
            <w:vAlign w:val="top"/>
          </w:tcPr>
          <w:p w14:paraId="733FBB88">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1882" w:type="dxa"/>
            <w:tcBorders>
              <w:top w:val="single" w:color="000000" w:sz="4" w:space="0"/>
              <w:left w:val="single" w:color="000000" w:sz="4" w:space="0"/>
            </w:tcBorders>
            <w:shd w:val="clear" w:color="auto" w:fill="FFFFFF"/>
            <w:noWrap w:val="0"/>
            <w:vAlign w:val="top"/>
          </w:tcPr>
          <w:p w14:paraId="0DE11ABF">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1954" w:type="dxa"/>
            <w:tcBorders>
              <w:top w:val="single" w:color="000000" w:sz="4" w:space="0"/>
              <w:left w:val="single" w:color="000000" w:sz="4" w:space="0"/>
            </w:tcBorders>
            <w:shd w:val="clear" w:color="auto" w:fill="FFFFFF"/>
            <w:noWrap w:val="0"/>
            <w:vAlign w:val="top"/>
          </w:tcPr>
          <w:p w14:paraId="6879456C">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126" w:type="dxa"/>
            <w:tcBorders>
              <w:top w:val="single" w:color="000000" w:sz="4" w:space="0"/>
              <w:left w:val="single" w:color="000000" w:sz="4" w:space="0"/>
            </w:tcBorders>
            <w:shd w:val="clear" w:color="auto" w:fill="FFFFFF"/>
            <w:noWrap w:val="0"/>
            <w:vAlign w:val="top"/>
          </w:tcPr>
          <w:p w14:paraId="7E4E421E">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органов (организаций)</w:t>
            </w:r>
          </w:p>
        </w:tc>
        <w:tc>
          <w:tcPr>
            <w:tcW w:w="2242" w:type="dxa"/>
            <w:tcBorders>
              <w:top w:val="single" w:color="000000" w:sz="4" w:space="0"/>
              <w:left w:val="single" w:color="000000" w:sz="4" w:space="0"/>
              <w:right w:val="single" w:color="000000" w:sz="4" w:space="0"/>
            </w:tcBorders>
            <w:shd w:val="clear" w:color="auto" w:fill="FFFFFF"/>
            <w:noWrap w:val="0"/>
            <w:vAlign w:val="top"/>
          </w:tcPr>
          <w:p w14:paraId="5E6780C8">
            <w:pPr>
              <w:widowControl w:val="0"/>
              <w:pBdr>
                <w:top w:val="none" w:color="000000" w:sz="0" w:space="0"/>
                <w:left w:val="none" w:color="000000" w:sz="0" w:space="0"/>
                <w:bottom w:val="none" w:color="000000" w:sz="0" w:space="0"/>
                <w:right w:val="none" w:color="000000" w:sz="0" w:space="0"/>
                <w:between w:val="none" w:color="000000" w:sz="0" w:space="0"/>
              </w:pBdr>
              <w:ind w:right="105"/>
              <w:jc w:val="both"/>
              <w:rPr>
                <w:color w:val="000000"/>
                <w:sz w:val="22"/>
                <w:szCs w:val="22"/>
                <w:lang w:eastAsia="en-US" w:bidi="ru-RU"/>
              </w:rPr>
            </w:pPr>
            <w:r>
              <w:rPr>
                <w:color w:val="000000"/>
                <w:sz w:val="22"/>
                <w:szCs w:val="22"/>
                <w:lang w:eastAsia="en-US" w:bidi="ru-RU"/>
              </w:rPr>
              <w:t>Административного регламента, в том числе с использованием</w:t>
            </w:r>
          </w:p>
          <w:p w14:paraId="2A26C7E0">
            <w:pPr>
              <w:widowControl w:val="0"/>
              <w:pBdr>
                <w:top w:val="none" w:color="000000" w:sz="0" w:space="0"/>
                <w:left w:val="none" w:color="000000" w:sz="0" w:space="0"/>
                <w:bottom w:val="none" w:color="000000" w:sz="0" w:space="0"/>
                <w:right w:val="none" w:color="000000" w:sz="0" w:space="0"/>
                <w:between w:val="none" w:color="000000" w:sz="0" w:space="0"/>
              </w:pBdr>
              <w:ind w:right="105"/>
              <w:jc w:val="both"/>
              <w:rPr>
                <w:color w:val="000000"/>
                <w:sz w:val="22"/>
                <w:szCs w:val="22"/>
                <w:lang w:eastAsia="en-US" w:bidi="ru-RU"/>
              </w:rPr>
            </w:pPr>
            <w:r>
              <w:rPr>
                <w:color w:val="000000"/>
                <w:sz w:val="22"/>
                <w:szCs w:val="22"/>
                <w:lang w:eastAsia="en-US" w:bidi="ru-RU"/>
              </w:rPr>
              <w:t>СМЭВ</w:t>
            </w:r>
          </w:p>
        </w:tc>
      </w:tr>
      <w:tr w14:paraId="68F6B9BC">
        <w:tblPrEx>
          <w:tblCellMar>
            <w:top w:w="0" w:type="dxa"/>
            <w:left w:w="10" w:type="dxa"/>
            <w:bottom w:w="0" w:type="dxa"/>
            <w:right w:w="10" w:type="dxa"/>
          </w:tblCellMar>
        </w:tblPrEx>
        <w:trPr>
          <w:trHeight w:val="1546" w:hRule="exact"/>
          <w:jc w:val="center"/>
        </w:trPr>
        <w:tc>
          <w:tcPr>
            <w:tcW w:w="1968" w:type="dxa"/>
            <w:tcBorders>
              <w:top w:val="single" w:color="000000" w:sz="4" w:space="0"/>
              <w:left w:val="single" w:color="000000" w:sz="4" w:space="0"/>
            </w:tcBorders>
            <w:shd w:val="clear" w:color="auto" w:fill="FFFFFF"/>
            <w:noWrap w:val="0"/>
            <w:vAlign w:val="top"/>
          </w:tcPr>
          <w:p w14:paraId="476BB24B">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194" w:type="dxa"/>
            <w:tcBorders>
              <w:top w:val="single" w:color="000000" w:sz="4" w:space="0"/>
              <w:left w:val="single" w:color="000000" w:sz="4" w:space="0"/>
            </w:tcBorders>
            <w:shd w:val="clear" w:color="auto" w:fill="FFFFFF"/>
            <w:noWrap w:val="0"/>
            <w:vAlign w:val="top"/>
          </w:tcPr>
          <w:p w14:paraId="092326B6">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Получение ответов на межведомственные запросы, формирование полного комплекта документов</w:t>
            </w:r>
          </w:p>
        </w:tc>
        <w:tc>
          <w:tcPr>
            <w:tcW w:w="2213" w:type="dxa"/>
            <w:tcBorders>
              <w:top w:val="single" w:color="000000" w:sz="4" w:space="0"/>
              <w:left w:val="single" w:color="000000" w:sz="4" w:space="0"/>
            </w:tcBorders>
            <w:shd w:val="clear" w:color="auto" w:fill="FFFFFF"/>
            <w:noWrap w:val="0"/>
            <w:vAlign w:val="top"/>
          </w:tcPr>
          <w:p w14:paraId="64FA5946">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5 рабочих дней</w:t>
            </w:r>
          </w:p>
        </w:tc>
        <w:tc>
          <w:tcPr>
            <w:tcW w:w="1882" w:type="dxa"/>
            <w:tcBorders>
              <w:top w:val="single" w:color="000000" w:sz="4" w:space="0"/>
              <w:left w:val="single" w:color="000000" w:sz="4" w:space="0"/>
            </w:tcBorders>
            <w:shd w:val="clear" w:color="auto" w:fill="FFFFFF"/>
            <w:noWrap w:val="0"/>
            <w:vAlign w:val="bottom"/>
          </w:tcPr>
          <w:p w14:paraId="24F5A5F8">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Должностное лицо Уполномоченного органа, ответственное за предоставление государственной услуги</w:t>
            </w:r>
          </w:p>
        </w:tc>
        <w:tc>
          <w:tcPr>
            <w:tcW w:w="1954" w:type="dxa"/>
            <w:tcBorders>
              <w:top w:val="single" w:color="000000" w:sz="4" w:space="0"/>
              <w:left w:val="single" w:color="000000" w:sz="4" w:space="0"/>
            </w:tcBorders>
            <w:shd w:val="clear" w:color="auto" w:fill="FFFFFF"/>
            <w:noWrap w:val="0"/>
            <w:vAlign w:val="top"/>
          </w:tcPr>
          <w:p w14:paraId="0E80700D">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Уполномоченный орган/ГИС/</w:t>
            </w:r>
          </w:p>
          <w:p w14:paraId="2866B6EC">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СМЭВ</w:t>
            </w:r>
          </w:p>
        </w:tc>
        <w:tc>
          <w:tcPr>
            <w:tcW w:w="2126" w:type="dxa"/>
            <w:tcBorders>
              <w:top w:val="single" w:color="000000" w:sz="4" w:space="0"/>
              <w:left w:val="single" w:color="000000" w:sz="4" w:space="0"/>
            </w:tcBorders>
            <w:shd w:val="clear" w:color="auto" w:fill="FFFFFF"/>
            <w:noWrap w:val="0"/>
            <w:vAlign w:val="top"/>
          </w:tcPr>
          <w:p w14:paraId="337354C1">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242" w:type="dxa"/>
            <w:tcBorders>
              <w:top w:val="single" w:color="000000" w:sz="4" w:space="0"/>
              <w:left w:val="single" w:color="000000" w:sz="4" w:space="0"/>
              <w:right w:val="single" w:color="000000" w:sz="4" w:space="0"/>
            </w:tcBorders>
            <w:shd w:val="clear" w:color="auto" w:fill="FFFFFF"/>
            <w:noWrap w:val="0"/>
            <w:vAlign w:val="bottom"/>
          </w:tcPr>
          <w:p w14:paraId="595549FE">
            <w:pPr>
              <w:widowControl w:val="0"/>
              <w:pBdr>
                <w:top w:val="none" w:color="000000" w:sz="0" w:space="0"/>
                <w:left w:val="none" w:color="000000" w:sz="0" w:space="0"/>
                <w:bottom w:val="none" w:color="000000" w:sz="0" w:space="0"/>
                <w:right w:val="none" w:color="000000" w:sz="0" w:space="0"/>
                <w:between w:val="none" w:color="000000" w:sz="0" w:space="0"/>
              </w:pBdr>
              <w:ind w:right="105"/>
              <w:jc w:val="both"/>
              <w:rPr>
                <w:color w:val="000000"/>
                <w:sz w:val="22"/>
                <w:szCs w:val="22"/>
                <w:lang w:eastAsia="en-US" w:bidi="ru-RU"/>
              </w:rPr>
            </w:pPr>
            <w:r>
              <w:rPr>
                <w:color w:val="000000"/>
                <w:sz w:val="22"/>
                <w:szCs w:val="22"/>
                <w:lang w:eastAsia="en-US" w:bidi="ru-RU"/>
              </w:rPr>
              <w:t>Получение документов (сведений), необходимых для предоставления государственной (муниципальной) услуги</w:t>
            </w:r>
          </w:p>
        </w:tc>
      </w:tr>
      <w:tr w14:paraId="03EC00CD">
        <w:tblPrEx>
          <w:tblCellMar>
            <w:top w:w="0" w:type="dxa"/>
            <w:left w:w="10" w:type="dxa"/>
            <w:bottom w:w="0" w:type="dxa"/>
            <w:right w:w="10" w:type="dxa"/>
          </w:tblCellMar>
        </w:tblPrEx>
        <w:trPr>
          <w:trHeight w:val="264" w:hRule="exact"/>
          <w:jc w:val="center"/>
        </w:trPr>
        <w:tc>
          <w:tcPr>
            <w:tcW w:w="14579" w:type="dxa"/>
            <w:gridSpan w:val="7"/>
            <w:tcBorders>
              <w:top w:val="single" w:color="000000" w:sz="4" w:space="0"/>
              <w:left w:val="single" w:color="000000" w:sz="4" w:space="0"/>
              <w:right w:val="single" w:color="000000" w:sz="4" w:space="0"/>
            </w:tcBorders>
            <w:shd w:val="clear" w:color="auto" w:fill="FFFFFF"/>
            <w:noWrap w:val="0"/>
            <w:vAlign w:val="bottom"/>
          </w:tcPr>
          <w:p w14:paraId="7505A98A">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3. Рассмотрение документов и сведений</w:t>
            </w:r>
          </w:p>
        </w:tc>
      </w:tr>
      <w:tr w14:paraId="3EB5BB22">
        <w:tblPrEx>
          <w:tblCellMar>
            <w:top w:w="0" w:type="dxa"/>
            <w:left w:w="10" w:type="dxa"/>
            <w:bottom w:w="0" w:type="dxa"/>
            <w:right w:w="10" w:type="dxa"/>
          </w:tblCellMar>
        </w:tblPrEx>
        <w:trPr>
          <w:trHeight w:val="1996" w:hRule="exact"/>
          <w:jc w:val="center"/>
        </w:trPr>
        <w:tc>
          <w:tcPr>
            <w:tcW w:w="1968" w:type="dxa"/>
            <w:tcBorders>
              <w:top w:val="single" w:color="000000" w:sz="4" w:space="0"/>
              <w:left w:val="single" w:color="000000" w:sz="4" w:space="0"/>
            </w:tcBorders>
            <w:shd w:val="clear" w:color="auto" w:fill="FFFFFF"/>
            <w:noWrap w:val="0"/>
            <w:vAlign w:val="bottom"/>
          </w:tcPr>
          <w:p w14:paraId="7359AD07">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Пакет зарегистрированных документов, поступивших должностному лицу, ответственному за предоставление государственной услуги</w:t>
            </w:r>
          </w:p>
        </w:tc>
        <w:tc>
          <w:tcPr>
            <w:tcW w:w="2194" w:type="dxa"/>
            <w:tcBorders>
              <w:top w:val="single" w:color="000000" w:sz="4" w:space="0"/>
              <w:left w:val="single" w:color="000000" w:sz="4" w:space="0"/>
            </w:tcBorders>
            <w:shd w:val="clear" w:color="auto" w:fill="FFFFFF"/>
            <w:noWrap w:val="0"/>
            <w:vAlign w:val="bottom"/>
          </w:tcPr>
          <w:p w14:paraId="771BC77D">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Проверка соответствия документов и сведений требованиям нормативных правовых актов предоставления государственной услуги</w:t>
            </w:r>
          </w:p>
        </w:tc>
        <w:tc>
          <w:tcPr>
            <w:tcW w:w="2213" w:type="dxa"/>
            <w:tcBorders>
              <w:top w:val="single" w:color="000000" w:sz="4" w:space="0"/>
              <w:left w:val="single" w:color="000000" w:sz="4" w:space="0"/>
            </w:tcBorders>
            <w:shd w:val="clear" w:color="auto" w:fill="FFFFFF"/>
            <w:noWrap w:val="0"/>
            <w:vAlign w:val="top"/>
          </w:tcPr>
          <w:p w14:paraId="45AAA04E">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10 рабочих дней</w:t>
            </w:r>
          </w:p>
        </w:tc>
        <w:tc>
          <w:tcPr>
            <w:tcW w:w="1882" w:type="dxa"/>
            <w:tcBorders>
              <w:top w:val="single" w:color="000000" w:sz="4" w:space="0"/>
              <w:left w:val="single" w:color="000000" w:sz="4" w:space="0"/>
            </w:tcBorders>
            <w:shd w:val="clear" w:color="auto" w:fill="FFFFFF"/>
            <w:noWrap w:val="0"/>
            <w:vAlign w:val="top"/>
          </w:tcPr>
          <w:p w14:paraId="2FE3E3EA">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Должностное лицо Уполномоченного органа, ответственное за предоставление государственной услуги</w:t>
            </w:r>
          </w:p>
        </w:tc>
        <w:tc>
          <w:tcPr>
            <w:tcW w:w="1954" w:type="dxa"/>
            <w:tcBorders>
              <w:top w:val="single" w:color="000000" w:sz="4" w:space="0"/>
              <w:left w:val="single" w:color="000000" w:sz="4" w:space="0"/>
            </w:tcBorders>
            <w:shd w:val="clear" w:color="auto" w:fill="FFFFFF"/>
            <w:noWrap w:val="0"/>
            <w:vAlign w:val="top"/>
          </w:tcPr>
          <w:p w14:paraId="1140AD19">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Уполномоченный орган) / ГИС</w:t>
            </w:r>
          </w:p>
        </w:tc>
        <w:tc>
          <w:tcPr>
            <w:tcW w:w="2126" w:type="dxa"/>
            <w:tcBorders>
              <w:top w:val="single" w:color="000000" w:sz="4" w:space="0"/>
              <w:left w:val="single" w:color="000000" w:sz="4" w:space="0"/>
            </w:tcBorders>
            <w:shd w:val="clear" w:color="auto" w:fill="FFFFFF"/>
            <w:noWrap w:val="0"/>
            <w:vAlign w:val="top"/>
          </w:tcPr>
          <w:p w14:paraId="4DF76A29">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Наличие или отсутствие оснований для предоставления государственной услуги</w:t>
            </w:r>
          </w:p>
        </w:tc>
        <w:tc>
          <w:tcPr>
            <w:tcW w:w="2242" w:type="dxa"/>
            <w:tcBorders>
              <w:top w:val="single" w:color="000000" w:sz="4" w:space="0"/>
              <w:left w:val="single" w:color="000000" w:sz="4" w:space="0"/>
              <w:right w:val="single" w:color="000000" w:sz="4" w:space="0"/>
            </w:tcBorders>
            <w:shd w:val="clear" w:color="auto" w:fill="FFFFFF"/>
            <w:noWrap w:val="0"/>
            <w:vAlign w:val="top"/>
          </w:tcPr>
          <w:p w14:paraId="4BF4806B">
            <w:pPr>
              <w:widowControl w:val="0"/>
              <w:pBdr>
                <w:top w:val="none" w:color="000000" w:sz="0" w:space="0"/>
                <w:left w:val="none" w:color="000000" w:sz="0" w:space="0"/>
                <w:bottom w:val="none" w:color="000000" w:sz="0" w:space="0"/>
                <w:right w:val="none" w:color="000000" w:sz="0" w:space="0"/>
                <w:between w:val="none" w:color="000000" w:sz="0" w:space="0"/>
              </w:pBdr>
              <w:ind w:right="105"/>
              <w:jc w:val="both"/>
              <w:rPr>
                <w:color w:val="000000"/>
                <w:sz w:val="22"/>
                <w:szCs w:val="22"/>
                <w:lang w:eastAsia="en-US" w:bidi="ru-RU"/>
              </w:rPr>
            </w:pPr>
            <w:r>
              <w:rPr>
                <w:color w:val="000000"/>
                <w:sz w:val="22"/>
                <w:szCs w:val="22"/>
                <w:lang w:eastAsia="en-US" w:bidi="ru-RU"/>
              </w:rPr>
              <w:t>Подготовка проекта результата предоставления государственной (муниципальной) услуги</w:t>
            </w:r>
          </w:p>
        </w:tc>
      </w:tr>
      <w:tr w14:paraId="06FC0C45">
        <w:tblPrEx>
          <w:tblCellMar>
            <w:top w:w="0" w:type="dxa"/>
            <w:left w:w="10" w:type="dxa"/>
            <w:bottom w:w="0" w:type="dxa"/>
            <w:right w:w="10" w:type="dxa"/>
          </w:tblCellMar>
        </w:tblPrEx>
        <w:trPr>
          <w:trHeight w:val="264" w:hRule="exact"/>
          <w:jc w:val="center"/>
        </w:trPr>
        <w:tc>
          <w:tcPr>
            <w:tcW w:w="14579" w:type="dxa"/>
            <w:gridSpan w:val="7"/>
            <w:tcBorders>
              <w:top w:val="single" w:color="000000" w:sz="4" w:space="0"/>
              <w:left w:val="single" w:color="000000" w:sz="4" w:space="0"/>
              <w:right w:val="single" w:color="000000" w:sz="4" w:space="0"/>
            </w:tcBorders>
            <w:shd w:val="clear" w:color="auto" w:fill="FFFFFF"/>
            <w:noWrap w:val="0"/>
            <w:vAlign w:val="bottom"/>
          </w:tcPr>
          <w:p w14:paraId="5EF8B106">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4. Принятие решения о предоставлении государственной (муниципальной) услуги</w:t>
            </w:r>
          </w:p>
        </w:tc>
      </w:tr>
      <w:tr w14:paraId="73CB2715">
        <w:tblPrEx>
          <w:tblCellMar>
            <w:top w:w="0" w:type="dxa"/>
            <w:left w:w="10" w:type="dxa"/>
            <w:bottom w:w="0" w:type="dxa"/>
            <w:right w:w="10" w:type="dxa"/>
          </w:tblCellMar>
        </w:tblPrEx>
        <w:trPr>
          <w:trHeight w:val="2803" w:hRule="exact"/>
          <w:jc w:val="center"/>
        </w:trPr>
        <w:tc>
          <w:tcPr>
            <w:tcW w:w="1968" w:type="dxa"/>
            <w:tcBorders>
              <w:top w:val="single" w:color="000000" w:sz="4" w:space="0"/>
              <w:left w:val="single" w:color="000000" w:sz="4" w:space="0"/>
              <w:bottom w:val="single" w:color="000000" w:sz="4" w:space="0"/>
            </w:tcBorders>
            <w:shd w:val="clear" w:color="auto" w:fill="FFFFFF"/>
            <w:noWrap w:val="0"/>
            <w:vAlign w:val="top"/>
          </w:tcPr>
          <w:p w14:paraId="76D459F4">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Проект результата предоставления государственной услуги</w:t>
            </w:r>
          </w:p>
        </w:tc>
        <w:tc>
          <w:tcPr>
            <w:tcW w:w="2194" w:type="dxa"/>
            <w:tcBorders>
              <w:top w:val="single" w:color="000000" w:sz="4" w:space="0"/>
              <w:left w:val="single" w:color="000000" w:sz="4" w:space="0"/>
              <w:bottom w:val="single" w:color="000000" w:sz="4" w:space="0"/>
            </w:tcBorders>
            <w:shd w:val="clear" w:color="auto" w:fill="FFFFFF"/>
            <w:noWrap w:val="0"/>
            <w:vAlign w:val="top"/>
          </w:tcPr>
          <w:p w14:paraId="7D639FB1">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Принятие решения о предоставления государственной (муниципальной) услуги или об отказе в предоставлении услуги</w:t>
            </w:r>
          </w:p>
        </w:tc>
        <w:tc>
          <w:tcPr>
            <w:tcW w:w="2213" w:type="dxa"/>
            <w:tcBorders>
              <w:top w:val="single" w:color="000000" w:sz="4" w:space="0"/>
              <w:left w:val="single" w:color="000000" w:sz="4" w:space="0"/>
              <w:bottom w:val="single" w:color="000000" w:sz="4" w:space="0"/>
            </w:tcBorders>
            <w:shd w:val="clear" w:color="auto" w:fill="FFFFFF"/>
            <w:noWrap w:val="0"/>
            <w:vAlign w:val="top"/>
          </w:tcPr>
          <w:p w14:paraId="0A76776A">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В день рассмотрения документов и сведений</w:t>
            </w:r>
          </w:p>
        </w:tc>
        <w:tc>
          <w:tcPr>
            <w:tcW w:w="1882" w:type="dxa"/>
            <w:tcBorders>
              <w:top w:val="single" w:color="000000" w:sz="4" w:space="0"/>
              <w:left w:val="single" w:color="000000" w:sz="4" w:space="0"/>
              <w:bottom w:val="single" w:color="000000" w:sz="4" w:space="0"/>
            </w:tcBorders>
            <w:shd w:val="clear" w:color="auto" w:fill="FFFFFF"/>
            <w:noWrap w:val="0"/>
            <w:vAlign w:val="bottom"/>
          </w:tcPr>
          <w:p w14:paraId="769B6AA9">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Должностное лицо Уполномоченного органа, ответственное за предоставление государственной (муниципальной) услуги;</w:t>
            </w:r>
          </w:p>
          <w:p w14:paraId="3644993E">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Руководитель Уполномоченного</w:t>
            </w:r>
          </w:p>
        </w:tc>
        <w:tc>
          <w:tcPr>
            <w:tcW w:w="1954" w:type="dxa"/>
            <w:tcBorders>
              <w:top w:val="single" w:color="000000" w:sz="4" w:space="0"/>
              <w:left w:val="single" w:color="000000" w:sz="4" w:space="0"/>
              <w:bottom w:val="single" w:color="000000" w:sz="4" w:space="0"/>
            </w:tcBorders>
            <w:shd w:val="clear" w:color="auto" w:fill="FFFFFF"/>
            <w:noWrap w:val="0"/>
            <w:vAlign w:val="top"/>
          </w:tcPr>
          <w:p w14:paraId="5E05BEE6">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Уполномоченный орган) / ГИС</w:t>
            </w:r>
          </w:p>
        </w:tc>
        <w:tc>
          <w:tcPr>
            <w:tcW w:w="2126" w:type="dxa"/>
            <w:tcBorders>
              <w:top w:val="single" w:color="000000" w:sz="4" w:space="0"/>
              <w:left w:val="single" w:color="000000" w:sz="4" w:space="0"/>
              <w:bottom w:val="single" w:color="000000" w:sz="4" w:space="0"/>
            </w:tcBorders>
            <w:shd w:val="clear" w:color="auto" w:fill="FFFFFF"/>
            <w:noWrap w:val="0"/>
            <w:vAlign w:val="top"/>
          </w:tcPr>
          <w:p w14:paraId="7500AFFF">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242" w:type="dxa"/>
            <w:tcBorders>
              <w:top w:val="single" w:color="000000" w:sz="4" w:space="0"/>
              <w:left w:val="single" w:color="000000" w:sz="4" w:space="0"/>
              <w:bottom w:val="single" w:color="000000" w:sz="4" w:space="0"/>
              <w:right w:val="single" w:color="000000" w:sz="4" w:space="0"/>
            </w:tcBorders>
            <w:shd w:val="clear" w:color="auto" w:fill="FFFFFF"/>
            <w:noWrap w:val="0"/>
            <w:vAlign w:val="bottom"/>
          </w:tcPr>
          <w:p w14:paraId="458E2638">
            <w:pPr>
              <w:widowControl w:val="0"/>
              <w:pBdr>
                <w:top w:val="none" w:color="000000" w:sz="0" w:space="0"/>
                <w:left w:val="none" w:color="000000" w:sz="0" w:space="0"/>
                <w:bottom w:val="none" w:color="000000" w:sz="0" w:space="0"/>
                <w:right w:val="none" w:color="000000" w:sz="0" w:space="0"/>
                <w:between w:val="none" w:color="000000" w:sz="0" w:space="0"/>
              </w:pBdr>
              <w:ind w:right="105"/>
              <w:jc w:val="both"/>
              <w:rPr>
                <w:color w:val="000000"/>
                <w:sz w:val="22"/>
                <w:szCs w:val="22"/>
                <w:lang w:eastAsia="en-US" w:bidi="ru-RU"/>
              </w:rPr>
            </w:pPr>
            <w:r>
              <w:rPr>
                <w:color w:val="000000"/>
                <w:sz w:val="22"/>
                <w:szCs w:val="22"/>
                <w:lang w:eastAsia="en-US" w:bidi="ru-RU"/>
              </w:rPr>
              <w:t>Результат предоставления государственной (муниципальной) услуги по форме, приведенной в Приложении № 1 к Административном у регламенту, подписанный усиленной</w:t>
            </w:r>
          </w:p>
        </w:tc>
      </w:tr>
    </w:tbl>
    <w:p w14:paraId="3CB496F8">
      <w:pPr>
        <w:widowControl w:val="0"/>
        <w:pBdr>
          <w:top w:val="none" w:color="000000" w:sz="0" w:space="0"/>
          <w:left w:val="none" w:color="000000" w:sz="0" w:space="0"/>
          <w:bottom w:val="none" w:color="000000" w:sz="0" w:space="0"/>
          <w:right w:val="none" w:color="000000" w:sz="0" w:space="0"/>
          <w:between w:val="none" w:color="000000" w:sz="0" w:space="0"/>
        </w:pBdr>
        <w:spacing w:line="1" w:lineRule="exact"/>
        <w:jc w:val="both"/>
        <w:rPr>
          <w:rFonts w:ascii="Courier New" w:hAnsi="Courier New" w:eastAsia="Courier New"/>
          <w:color w:val="000000"/>
          <w:sz w:val="2"/>
          <w:szCs w:val="2"/>
          <w:lang w:eastAsia="en-US" w:bidi="ru-RU"/>
        </w:rPr>
      </w:pPr>
      <w:r>
        <w:rPr>
          <w:rFonts w:ascii="Courier New" w:hAnsi="Courier New" w:eastAsia="Courier New"/>
          <w:color w:val="000000"/>
          <w:lang w:eastAsia="en-US" w:bidi="ru-RU"/>
        </w:rPr>
        <w:br w:type="page"/>
      </w:r>
    </w:p>
    <w:tbl>
      <w:tblPr>
        <w:tblStyle w:val="4"/>
        <w:tblW w:w="0" w:type="auto"/>
        <w:jc w:val="center"/>
        <w:tblLayout w:type="fixed"/>
        <w:tblCellMar>
          <w:top w:w="0" w:type="dxa"/>
          <w:left w:w="10" w:type="dxa"/>
          <w:bottom w:w="0" w:type="dxa"/>
          <w:right w:w="10" w:type="dxa"/>
        </w:tblCellMar>
      </w:tblPr>
      <w:tblGrid>
        <w:gridCol w:w="1968"/>
        <w:gridCol w:w="2194"/>
        <w:gridCol w:w="2213"/>
        <w:gridCol w:w="1882"/>
        <w:gridCol w:w="1954"/>
        <w:gridCol w:w="2126"/>
        <w:gridCol w:w="2242"/>
      </w:tblGrid>
      <w:tr w14:paraId="3389FAC4">
        <w:trPr>
          <w:cantSplit/>
          <w:trHeight w:val="4550" w:hRule="exact"/>
          <w:jc w:val="center"/>
        </w:trPr>
        <w:tc>
          <w:tcPr>
            <w:tcW w:w="1968" w:type="dxa"/>
            <w:vMerge w:val="restart"/>
            <w:tcBorders>
              <w:top w:val="single" w:color="000000" w:sz="4" w:space="0"/>
              <w:left w:val="single" w:color="000000" w:sz="4" w:space="0"/>
            </w:tcBorders>
            <w:shd w:val="clear" w:color="auto" w:fill="FFFFFF"/>
            <w:noWrap w:val="0"/>
            <w:vAlign w:val="top"/>
          </w:tcPr>
          <w:p w14:paraId="1CCD7FFB">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194" w:type="dxa"/>
            <w:tcBorders>
              <w:top w:val="single" w:color="000000" w:sz="4" w:space="0"/>
              <w:left w:val="single" w:color="000000" w:sz="4" w:space="0"/>
            </w:tcBorders>
            <w:shd w:val="clear" w:color="auto" w:fill="FFFFFF"/>
            <w:noWrap w:val="0"/>
            <w:vAlign w:val="top"/>
          </w:tcPr>
          <w:p w14:paraId="382E8542">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213" w:type="dxa"/>
            <w:tcBorders>
              <w:top w:val="single" w:color="000000" w:sz="4" w:space="0"/>
              <w:left w:val="single" w:color="000000" w:sz="4" w:space="0"/>
            </w:tcBorders>
            <w:shd w:val="clear" w:color="auto" w:fill="FFFFFF"/>
            <w:noWrap w:val="0"/>
            <w:vAlign w:val="top"/>
          </w:tcPr>
          <w:p w14:paraId="59690EBC">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1882" w:type="dxa"/>
            <w:tcBorders>
              <w:top w:val="single" w:color="000000" w:sz="4" w:space="0"/>
              <w:left w:val="single" w:color="000000" w:sz="4" w:space="0"/>
            </w:tcBorders>
            <w:shd w:val="clear" w:color="auto" w:fill="FFFFFF"/>
            <w:noWrap w:val="0"/>
            <w:vAlign w:val="top"/>
          </w:tcPr>
          <w:p w14:paraId="56F741EF">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 xml:space="preserve"> органа) или иное уполномоченное им лицо</w:t>
            </w:r>
          </w:p>
        </w:tc>
        <w:tc>
          <w:tcPr>
            <w:tcW w:w="1954" w:type="dxa"/>
            <w:tcBorders>
              <w:top w:val="single" w:color="000000" w:sz="4" w:space="0"/>
              <w:left w:val="single" w:color="000000" w:sz="4" w:space="0"/>
            </w:tcBorders>
            <w:shd w:val="clear" w:color="auto" w:fill="FFFFFF"/>
            <w:noWrap w:val="0"/>
            <w:vAlign w:val="top"/>
          </w:tcPr>
          <w:p w14:paraId="6782753C">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126" w:type="dxa"/>
            <w:tcBorders>
              <w:top w:val="single" w:color="000000" w:sz="4" w:space="0"/>
              <w:left w:val="single" w:color="000000" w:sz="4" w:space="0"/>
            </w:tcBorders>
            <w:shd w:val="clear" w:color="auto" w:fill="FFFFFF"/>
            <w:noWrap w:val="0"/>
            <w:vAlign w:val="top"/>
          </w:tcPr>
          <w:p w14:paraId="40BAA935">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242" w:type="dxa"/>
            <w:tcBorders>
              <w:top w:val="single" w:color="000000" w:sz="4" w:space="0"/>
              <w:left w:val="single" w:color="000000" w:sz="4" w:space="0"/>
              <w:right w:val="single" w:color="000000" w:sz="4" w:space="0"/>
            </w:tcBorders>
            <w:shd w:val="clear" w:color="auto" w:fill="FFFFFF"/>
            <w:noWrap w:val="0"/>
            <w:vAlign w:val="bottom"/>
          </w:tcPr>
          <w:p w14:paraId="31C3DDFD">
            <w:pPr>
              <w:widowControl w:val="0"/>
              <w:pBdr>
                <w:top w:val="none" w:color="000000" w:sz="0" w:space="0"/>
                <w:left w:val="none" w:color="000000" w:sz="0" w:space="0"/>
                <w:bottom w:val="none" w:color="000000" w:sz="0" w:space="0"/>
                <w:right w:val="none" w:color="000000" w:sz="0" w:space="0"/>
                <w:between w:val="none" w:color="000000" w:sz="0" w:space="0"/>
              </w:pBdr>
              <w:ind w:left="132" w:right="105"/>
              <w:jc w:val="both"/>
              <w:rPr>
                <w:color w:val="000000"/>
                <w:sz w:val="22"/>
                <w:szCs w:val="22"/>
                <w:lang w:eastAsia="en-US" w:bidi="ru-RU"/>
              </w:rPr>
            </w:pPr>
            <w:r>
              <w:rPr>
                <w:color w:val="000000"/>
                <w:sz w:val="22"/>
                <w:szCs w:val="22"/>
                <w:lang w:eastAsia="en-US" w:bidi="ru-RU"/>
              </w:rPr>
              <w:t>квалифицированной подписью руководителя Уполномоченного органа или иного уполномоченного им лица. Решение об отказе в предоставлении государственной услуги, приведенное в Приложении № 3 к Административном у регламенту, подписанный усиленной квалифицированной подписью руководителя Уполномоченного органа или иного уполномоченного им лица.</w:t>
            </w:r>
          </w:p>
        </w:tc>
      </w:tr>
      <w:tr w14:paraId="4D65BB6F">
        <w:tblPrEx>
          <w:tblCellMar>
            <w:top w:w="0" w:type="dxa"/>
            <w:left w:w="10" w:type="dxa"/>
            <w:bottom w:w="0" w:type="dxa"/>
            <w:right w:w="10" w:type="dxa"/>
          </w:tblCellMar>
        </w:tblPrEx>
        <w:trPr>
          <w:cantSplit/>
          <w:trHeight w:val="3562" w:hRule="exact"/>
          <w:jc w:val="center"/>
        </w:trPr>
        <w:tc>
          <w:tcPr>
            <w:tcW w:w="1968" w:type="dxa"/>
            <w:vMerge w:val="continue"/>
            <w:tcBorders>
              <w:left w:val="single" w:color="000000" w:sz="4" w:space="0"/>
              <w:bottom w:val="single" w:color="000000" w:sz="4" w:space="0"/>
            </w:tcBorders>
            <w:shd w:val="clear" w:color="auto" w:fill="FFFFFF"/>
            <w:noWrap w:val="0"/>
            <w:vAlign w:val="top"/>
          </w:tcPr>
          <w:p w14:paraId="080DD01E">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lang w:eastAsia="en-US" w:bidi="ru-RU"/>
              </w:rPr>
            </w:pPr>
          </w:p>
        </w:tc>
        <w:tc>
          <w:tcPr>
            <w:tcW w:w="2194" w:type="dxa"/>
            <w:tcBorders>
              <w:top w:val="single" w:color="000000" w:sz="4" w:space="0"/>
              <w:left w:val="single" w:color="000000" w:sz="4" w:space="0"/>
              <w:bottom w:val="single" w:color="000000" w:sz="4" w:space="0"/>
            </w:tcBorders>
            <w:shd w:val="clear" w:color="auto" w:fill="FFFFFF"/>
            <w:noWrap w:val="0"/>
            <w:vAlign w:val="bottom"/>
          </w:tcPr>
          <w:p w14:paraId="74867296">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Направление в многофункциональный центр результата государственной (муниципальной) услуги, указанного в пункте 2.5 Административного регламента, в форме электронного документа, подписанного усиленной квалифицированной</w:t>
            </w:r>
          </w:p>
        </w:tc>
        <w:tc>
          <w:tcPr>
            <w:tcW w:w="2213" w:type="dxa"/>
            <w:tcBorders>
              <w:top w:val="single" w:color="000000" w:sz="4" w:space="0"/>
              <w:left w:val="single" w:color="000000" w:sz="4" w:space="0"/>
              <w:bottom w:val="single" w:color="000000" w:sz="4" w:space="0"/>
            </w:tcBorders>
            <w:shd w:val="clear" w:color="auto" w:fill="FFFFFF"/>
            <w:noWrap w:val="0"/>
            <w:vAlign w:val="top"/>
          </w:tcPr>
          <w:p w14:paraId="3F36377C">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В сроки, установленные соглашением о взаимодействии</w:t>
            </w:r>
          </w:p>
          <w:p w14:paraId="2DF42241">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между</w:t>
            </w:r>
          </w:p>
          <w:p w14:paraId="664E5D13">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Уполномоченным органом и многофункциональным центром</w:t>
            </w:r>
          </w:p>
        </w:tc>
        <w:tc>
          <w:tcPr>
            <w:tcW w:w="1882" w:type="dxa"/>
            <w:tcBorders>
              <w:top w:val="single" w:color="000000" w:sz="4" w:space="0"/>
              <w:left w:val="single" w:color="000000" w:sz="4" w:space="0"/>
              <w:bottom w:val="single" w:color="000000" w:sz="4" w:space="0"/>
            </w:tcBorders>
            <w:shd w:val="clear" w:color="auto" w:fill="FFFFFF"/>
            <w:noWrap w:val="0"/>
            <w:vAlign w:val="top"/>
          </w:tcPr>
          <w:p w14:paraId="2707331E">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Должностное лицо</w:t>
            </w:r>
          </w:p>
          <w:p w14:paraId="6FF7146F">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Уполномоченного органа, ответственное за предоставление государственной (муниципальной)</w:t>
            </w:r>
          </w:p>
          <w:p w14:paraId="1AB2677F">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услуги</w:t>
            </w:r>
          </w:p>
        </w:tc>
        <w:tc>
          <w:tcPr>
            <w:tcW w:w="1954" w:type="dxa"/>
            <w:tcBorders>
              <w:top w:val="single" w:color="000000" w:sz="4" w:space="0"/>
              <w:left w:val="single" w:color="000000" w:sz="4" w:space="0"/>
              <w:bottom w:val="single" w:color="000000" w:sz="4" w:space="0"/>
            </w:tcBorders>
            <w:shd w:val="clear" w:color="auto" w:fill="FFFFFF"/>
            <w:noWrap w:val="0"/>
            <w:vAlign w:val="top"/>
          </w:tcPr>
          <w:p w14:paraId="6F6C8EDF">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Уполномоченный орган)/АИС</w:t>
            </w:r>
          </w:p>
          <w:p w14:paraId="16D9C46C">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МФЦ</w:t>
            </w:r>
          </w:p>
        </w:tc>
        <w:tc>
          <w:tcPr>
            <w:tcW w:w="2126" w:type="dxa"/>
            <w:tcBorders>
              <w:top w:val="single" w:color="000000" w:sz="4" w:space="0"/>
              <w:left w:val="single" w:color="000000" w:sz="4" w:space="0"/>
              <w:bottom w:val="single" w:color="000000" w:sz="4" w:space="0"/>
            </w:tcBorders>
            <w:shd w:val="clear" w:color="auto" w:fill="FFFFFF"/>
            <w:noWrap w:val="0"/>
            <w:vAlign w:val="top"/>
          </w:tcPr>
          <w:p w14:paraId="51EC6EE0">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Указание заявителем в</w:t>
            </w:r>
          </w:p>
          <w:p w14:paraId="0B26C801">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Запросе способа выдачи результата государственной (муниципальной) услуги в многофункциональном центре, а также подача Запроса через многофункциональный центр</w:t>
            </w:r>
          </w:p>
        </w:tc>
        <w:tc>
          <w:tcPr>
            <w:tcW w:w="2242" w:type="dxa"/>
            <w:tcBorders>
              <w:top w:val="single" w:color="000000" w:sz="4" w:space="0"/>
              <w:left w:val="single" w:color="000000" w:sz="4" w:space="0"/>
              <w:bottom w:val="single" w:color="000000" w:sz="4" w:space="0"/>
              <w:right w:val="single" w:color="000000" w:sz="4" w:space="0"/>
            </w:tcBorders>
            <w:shd w:val="clear" w:color="auto" w:fill="FFFFFF"/>
            <w:noWrap w:val="0"/>
            <w:vAlign w:val="bottom"/>
          </w:tcPr>
          <w:p w14:paraId="7D32DDD6">
            <w:pPr>
              <w:widowControl w:val="0"/>
              <w:pBdr>
                <w:top w:val="none" w:color="000000" w:sz="0" w:space="0"/>
                <w:left w:val="none" w:color="000000" w:sz="0" w:space="0"/>
                <w:bottom w:val="none" w:color="000000" w:sz="0" w:space="0"/>
                <w:right w:val="none" w:color="000000" w:sz="0" w:space="0"/>
                <w:between w:val="none" w:color="000000" w:sz="0" w:space="0"/>
              </w:pBdr>
              <w:ind w:left="132" w:right="105"/>
              <w:jc w:val="both"/>
              <w:rPr>
                <w:color w:val="000000"/>
                <w:sz w:val="22"/>
                <w:szCs w:val="22"/>
                <w:lang w:eastAsia="en-US" w:bidi="ru-RU"/>
              </w:rPr>
            </w:pPr>
            <w:r>
              <w:rPr>
                <w:color w:val="000000"/>
                <w:sz w:val="22"/>
                <w:szCs w:val="22"/>
                <w:lang w:eastAsia="en-US" w:bidi="ru-RU"/>
              </w:rPr>
              <w:t>Выдача результата государственной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w:t>
            </w:r>
          </w:p>
        </w:tc>
      </w:tr>
    </w:tbl>
    <w:p w14:paraId="769BCFAC">
      <w:pPr>
        <w:widowControl w:val="0"/>
        <w:pBdr>
          <w:top w:val="none" w:color="000000" w:sz="0" w:space="0"/>
          <w:left w:val="none" w:color="000000" w:sz="0" w:space="0"/>
          <w:bottom w:val="none" w:color="000000" w:sz="0" w:space="0"/>
          <w:right w:val="none" w:color="000000" w:sz="0" w:space="0"/>
          <w:between w:val="none" w:color="000000" w:sz="0" w:space="0"/>
        </w:pBdr>
        <w:spacing w:line="1" w:lineRule="exact"/>
        <w:jc w:val="both"/>
        <w:rPr>
          <w:rFonts w:ascii="Courier New" w:hAnsi="Courier New" w:eastAsia="Courier New"/>
          <w:color w:val="000000"/>
          <w:sz w:val="2"/>
          <w:szCs w:val="2"/>
          <w:lang w:eastAsia="en-US" w:bidi="ru-RU"/>
        </w:rPr>
      </w:pPr>
      <w:r>
        <w:rPr>
          <w:rFonts w:ascii="Courier New" w:hAnsi="Courier New" w:eastAsia="Courier New"/>
          <w:color w:val="000000"/>
          <w:lang w:eastAsia="en-US" w:bidi="ru-RU"/>
        </w:rPr>
        <w:br w:type="page"/>
      </w:r>
    </w:p>
    <w:tbl>
      <w:tblPr>
        <w:tblStyle w:val="4"/>
        <w:tblW w:w="0" w:type="auto"/>
        <w:jc w:val="center"/>
        <w:tblLayout w:type="fixed"/>
        <w:tblCellMar>
          <w:top w:w="0" w:type="dxa"/>
          <w:left w:w="10" w:type="dxa"/>
          <w:bottom w:w="0" w:type="dxa"/>
          <w:right w:w="10" w:type="dxa"/>
        </w:tblCellMar>
      </w:tblPr>
      <w:tblGrid>
        <w:gridCol w:w="1968"/>
        <w:gridCol w:w="2194"/>
        <w:gridCol w:w="2213"/>
        <w:gridCol w:w="1882"/>
        <w:gridCol w:w="1954"/>
        <w:gridCol w:w="2126"/>
        <w:gridCol w:w="2242"/>
      </w:tblGrid>
      <w:tr w14:paraId="783A535E">
        <w:tblPrEx>
          <w:tblCellMar>
            <w:top w:w="0" w:type="dxa"/>
            <w:left w:w="10" w:type="dxa"/>
            <w:bottom w:w="0" w:type="dxa"/>
            <w:right w:w="10" w:type="dxa"/>
          </w:tblCellMar>
        </w:tblPrEx>
        <w:trPr>
          <w:cantSplit/>
          <w:trHeight w:val="1999" w:hRule="exact"/>
          <w:jc w:val="center"/>
        </w:trPr>
        <w:tc>
          <w:tcPr>
            <w:tcW w:w="1968" w:type="dxa"/>
            <w:vMerge w:val="restart"/>
            <w:tcBorders>
              <w:top w:val="single" w:color="000000" w:sz="4" w:space="0"/>
              <w:left w:val="single" w:color="000000" w:sz="4" w:space="0"/>
            </w:tcBorders>
            <w:shd w:val="clear" w:color="auto" w:fill="FFFFFF"/>
            <w:noWrap w:val="0"/>
            <w:vAlign w:val="top"/>
          </w:tcPr>
          <w:p w14:paraId="4A92977A">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194" w:type="dxa"/>
            <w:tcBorders>
              <w:top w:val="single" w:color="000000" w:sz="4" w:space="0"/>
              <w:left w:val="single" w:color="000000" w:sz="4" w:space="0"/>
            </w:tcBorders>
            <w:shd w:val="clear" w:color="auto" w:fill="FFFFFF"/>
            <w:noWrap w:val="0"/>
            <w:vAlign w:val="bottom"/>
          </w:tcPr>
          <w:p w14:paraId="4D7BAB95">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электронной подписью уполномоченного должностного лица Уполномоченного органа (</w:t>
            </w:r>
            <w:r>
              <w:rPr>
                <w:i/>
                <w:iCs/>
                <w:color w:val="000000"/>
                <w:sz w:val="22"/>
                <w:szCs w:val="22"/>
                <w:lang w:eastAsia="en-US" w:bidi="ru-RU"/>
              </w:rPr>
              <w:t>в случае, если предусмотрено региональными соглашениями)</w:t>
            </w:r>
          </w:p>
        </w:tc>
        <w:tc>
          <w:tcPr>
            <w:tcW w:w="2213" w:type="dxa"/>
            <w:tcBorders>
              <w:top w:val="single" w:color="000000" w:sz="4" w:space="0"/>
              <w:left w:val="single" w:color="000000" w:sz="4" w:space="0"/>
            </w:tcBorders>
            <w:shd w:val="clear" w:color="auto" w:fill="FFFFFF"/>
            <w:noWrap w:val="0"/>
            <w:vAlign w:val="top"/>
          </w:tcPr>
          <w:p w14:paraId="6525897D">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1882" w:type="dxa"/>
            <w:tcBorders>
              <w:top w:val="single" w:color="000000" w:sz="4" w:space="0"/>
              <w:left w:val="single" w:color="000000" w:sz="4" w:space="0"/>
            </w:tcBorders>
            <w:shd w:val="clear" w:color="auto" w:fill="FFFFFF"/>
            <w:noWrap w:val="0"/>
            <w:vAlign w:val="top"/>
          </w:tcPr>
          <w:p w14:paraId="6FFF0212">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1954" w:type="dxa"/>
            <w:tcBorders>
              <w:top w:val="single" w:color="000000" w:sz="4" w:space="0"/>
              <w:left w:val="single" w:color="000000" w:sz="4" w:space="0"/>
            </w:tcBorders>
            <w:shd w:val="clear" w:color="auto" w:fill="FFFFFF"/>
            <w:noWrap w:val="0"/>
            <w:vAlign w:val="top"/>
          </w:tcPr>
          <w:p w14:paraId="1C8592B8">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126" w:type="dxa"/>
            <w:tcBorders>
              <w:top w:val="single" w:color="000000" w:sz="4" w:space="0"/>
              <w:left w:val="single" w:color="000000" w:sz="4" w:space="0"/>
            </w:tcBorders>
            <w:shd w:val="clear" w:color="auto" w:fill="FFFFFF"/>
            <w:noWrap w:val="0"/>
            <w:vAlign w:val="top"/>
          </w:tcPr>
          <w:p w14:paraId="5050CFCB">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242" w:type="dxa"/>
            <w:tcBorders>
              <w:top w:val="single" w:color="000000" w:sz="4" w:space="0"/>
              <w:left w:val="single" w:color="000000" w:sz="4" w:space="0"/>
              <w:right w:val="single" w:color="000000" w:sz="4" w:space="0"/>
            </w:tcBorders>
            <w:shd w:val="clear" w:color="auto" w:fill="FFFFFF"/>
            <w:noWrap w:val="0"/>
            <w:vAlign w:val="top"/>
          </w:tcPr>
          <w:p w14:paraId="397FF589">
            <w:pPr>
              <w:widowControl w:val="0"/>
              <w:pBdr>
                <w:top w:val="none" w:color="000000" w:sz="0" w:space="0"/>
                <w:left w:val="none" w:color="000000" w:sz="0" w:space="0"/>
                <w:bottom w:val="none" w:color="000000" w:sz="0" w:space="0"/>
                <w:right w:val="none" w:color="000000" w:sz="0" w:space="0"/>
                <w:between w:val="none" w:color="000000" w:sz="0" w:space="0"/>
              </w:pBdr>
              <w:ind w:left="132" w:right="105"/>
              <w:jc w:val="both"/>
              <w:rPr>
                <w:color w:val="000000"/>
                <w:sz w:val="22"/>
                <w:szCs w:val="22"/>
                <w:lang w:eastAsia="en-US" w:bidi="ru-RU"/>
              </w:rPr>
            </w:pPr>
            <w:r>
              <w:rPr>
                <w:color w:val="000000"/>
                <w:sz w:val="22"/>
                <w:szCs w:val="22"/>
                <w:lang w:eastAsia="en-US" w:bidi="ru-RU"/>
              </w:rPr>
              <w:t>выдаче результата государственной (муниципальной) услуги</w:t>
            </w:r>
          </w:p>
        </w:tc>
      </w:tr>
      <w:tr w14:paraId="67706E01">
        <w:tblPrEx>
          <w:tblCellMar>
            <w:top w:w="0" w:type="dxa"/>
            <w:left w:w="10" w:type="dxa"/>
            <w:bottom w:w="0" w:type="dxa"/>
            <w:right w:w="10" w:type="dxa"/>
          </w:tblCellMar>
        </w:tblPrEx>
        <w:trPr>
          <w:cantSplit/>
          <w:trHeight w:val="1829" w:hRule="exact"/>
          <w:jc w:val="center"/>
        </w:trPr>
        <w:tc>
          <w:tcPr>
            <w:tcW w:w="1968" w:type="dxa"/>
            <w:vMerge w:val="continue"/>
            <w:tcBorders>
              <w:left w:val="single" w:color="000000" w:sz="4" w:space="0"/>
            </w:tcBorders>
            <w:shd w:val="clear" w:color="auto" w:fill="FFFFFF"/>
            <w:noWrap w:val="0"/>
            <w:vAlign w:val="top"/>
          </w:tcPr>
          <w:p w14:paraId="228FB8AE">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lang w:eastAsia="en-US" w:bidi="ru-RU"/>
              </w:rPr>
            </w:pPr>
          </w:p>
        </w:tc>
        <w:tc>
          <w:tcPr>
            <w:tcW w:w="2194" w:type="dxa"/>
            <w:tcBorders>
              <w:top w:val="single" w:color="000000" w:sz="4" w:space="0"/>
              <w:left w:val="single" w:color="000000" w:sz="4" w:space="0"/>
            </w:tcBorders>
            <w:shd w:val="clear" w:color="auto" w:fill="FFFFFF"/>
            <w:noWrap w:val="0"/>
            <w:vAlign w:val="top"/>
          </w:tcPr>
          <w:p w14:paraId="0A69FF27">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Направление заявителю результата предоставления государственной (муниципальной) услуги в личный кабинет на ЕПГУ</w:t>
            </w:r>
          </w:p>
        </w:tc>
        <w:tc>
          <w:tcPr>
            <w:tcW w:w="2213" w:type="dxa"/>
            <w:tcBorders>
              <w:top w:val="single" w:color="000000" w:sz="4" w:space="0"/>
              <w:left w:val="single" w:color="000000" w:sz="4" w:space="0"/>
            </w:tcBorders>
            <w:shd w:val="clear" w:color="auto" w:fill="FFFFFF"/>
            <w:noWrap w:val="0"/>
            <w:vAlign w:val="top"/>
          </w:tcPr>
          <w:p w14:paraId="6B5D3E8C">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В день регистрации результата предоставления государственной (муниципальной) услуги</w:t>
            </w:r>
          </w:p>
        </w:tc>
        <w:tc>
          <w:tcPr>
            <w:tcW w:w="1882" w:type="dxa"/>
            <w:tcBorders>
              <w:top w:val="single" w:color="000000" w:sz="4" w:space="0"/>
              <w:left w:val="single" w:color="000000" w:sz="4" w:space="0"/>
            </w:tcBorders>
            <w:shd w:val="clear" w:color="auto" w:fill="FFFFFF"/>
            <w:noWrap w:val="0"/>
            <w:vAlign w:val="bottom"/>
          </w:tcPr>
          <w:p w14:paraId="4CAF0C1D">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Должностное лицо Уполномоченного органа, ответственное за предоставление государственной (муниципальной) услуги</w:t>
            </w:r>
          </w:p>
        </w:tc>
        <w:tc>
          <w:tcPr>
            <w:tcW w:w="1954" w:type="dxa"/>
            <w:tcBorders>
              <w:top w:val="single" w:color="000000" w:sz="4" w:space="0"/>
              <w:left w:val="single" w:color="000000" w:sz="4" w:space="0"/>
            </w:tcBorders>
            <w:shd w:val="clear" w:color="auto" w:fill="FFFFFF"/>
            <w:noWrap w:val="0"/>
            <w:vAlign w:val="top"/>
          </w:tcPr>
          <w:p w14:paraId="4D3D31C9">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ГИС</w:t>
            </w:r>
          </w:p>
        </w:tc>
        <w:tc>
          <w:tcPr>
            <w:tcW w:w="2126" w:type="dxa"/>
            <w:tcBorders>
              <w:top w:val="single" w:color="000000" w:sz="4" w:space="0"/>
              <w:left w:val="single" w:color="000000" w:sz="4" w:space="0"/>
            </w:tcBorders>
            <w:shd w:val="clear" w:color="auto" w:fill="FFFFFF"/>
            <w:noWrap w:val="0"/>
            <w:vAlign w:val="top"/>
          </w:tcPr>
          <w:p w14:paraId="78142506">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242" w:type="dxa"/>
            <w:tcBorders>
              <w:top w:val="single" w:color="000000" w:sz="4" w:space="0"/>
              <w:left w:val="single" w:color="000000" w:sz="4" w:space="0"/>
              <w:right w:val="single" w:color="000000" w:sz="4" w:space="0"/>
            </w:tcBorders>
            <w:shd w:val="clear" w:color="auto" w:fill="FFFFFF"/>
            <w:noWrap w:val="0"/>
            <w:vAlign w:val="top"/>
          </w:tcPr>
          <w:p w14:paraId="21B00B6B">
            <w:pPr>
              <w:widowControl w:val="0"/>
              <w:pBdr>
                <w:top w:val="none" w:color="000000" w:sz="0" w:space="0"/>
                <w:left w:val="none" w:color="000000" w:sz="0" w:space="0"/>
                <w:bottom w:val="none" w:color="000000" w:sz="0" w:space="0"/>
                <w:right w:val="none" w:color="000000" w:sz="0" w:space="0"/>
                <w:between w:val="none" w:color="000000" w:sz="0" w:space="0"/>
              </w:pBdr>
              <w:ind w:left="132" w:right="105"/>
              <w:jc w:val="both"/>
              <w:rPr>
                <w:color w:val="000000"/>
                <w:sz w:val="22"/>
                <w:szCs w:val="22"/>
                <w:lang w:eastAsia="en-US" w:bidi="ru-RU"/>
              </w:rPr>
            </w:pPr>
            <w:r>
              <w:rPr>
                <w:color w:val="000000"/>
                <w:sz w:val="22"/>
                <w:szCs w:val="22"/>
                <w:lang w:eastAsia="en-US" w:bidi="ru-RU"/>
              </w:rPr>
              <w:t>Результат государственной (муниципальной) услуги, направленный заявителю на личный кабинет на</w:t>
            </w:r>
          </w:p>
          <w:p w14:paraId="3765CC91">
            <w:pPr>
              <w:widowControl w:val="0"/>
              <w:pBdr>
                <w:top w:val="none" w:color="000000" w:sz="0" w:space="0"/>
                <w:left w:val="none" w:color="000000" w:sz="0" w:space="0"/>
                <w:bottom w:val="none" w:color="000000" w:sz="0" w:space="0"/>
                <w:right w:val="none" w:color="000000" w:sz="0" w:space="0"/>
                <w:between w:val="none" w:color="000000" w:sz="0" w:space="0"/>
              </w:pBdr>
              <w:ind w:left="132" w:right="105"/>
              <w:jc w:val="both"/>
              <w:rPr>
                <w:color w:val="000000"/>
                <w:sz w:val="22"/>
                <w:szCs w:val="22"/>
                <w:lang w:eastAsia="en-US" w:bidi="ru-RU"/>
              </w:rPr>
            </w:pPr>
            <w:r>
              <w:rPr>
                <w:color w:val="000000"/>
                <w:sz w:val="22"/>
                <w:szCs w:val="22"/>
                <w:lang w:eastAsia="en-US" w:bidi="ru-RU"/>
              </w:rPr>
              <w:t>ЕПГУ</w:t>
            </w:r>
          </w:p>
        </w:tc>
      </w:tr>
      <w:tr w14:paraId="3A0FEAF0">
        <w:tblPrEx>
          <w:tblCellMar>
            <w:top w:w="0" w:type="dxa"/>
            <w:left w:w="10" w:type="dxa"/>
            <w:bottom w:w="0" w:type="dxa"/>
            <w:right w:w="10" w:type="dxa"/>
          </w:tblCellMar>
        </w:tblPrEx>
        <w:trPr>
          <w:trHeight w:val="264" w:hRule="exact"/>
          <w:jc w:val="center"/>
        </w:trPr>
        <w:tc>
          <w:tcPr>
            <w:tcW w:w="14579" w:type="dxa"/>
            <w:gridSpan w:val="7"/>
            <w:tcBorders>
              <w:top w:val="single" w:color="000000" w:sz="4" w:space="0"/>
              <w:left w:val="single" w:color="000000" w:sz="4" w:space="0"/>
              <w:right w:val="single" w:color="000000" w:sz="4" w:space="0"/>
            </w:tcBorders>
            <w:shd w:val="clear" w:color="auto" w:fill="FFFFFF"/>
            <w:noWrap w:val="0"/>
            <w:vAlign w:val="bottom"/>
          </w:tcPr>
          <w:p w14:paraId="1794738E">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5. Выдача результата</w:t>
            </w:r>
          </w:p>
        </w:tc>
      </w:tr>
      <w:tr w14:paraId="7FCC1398">
        <w:tblPrEx>
          <w:tblCellMar>
            <w:top w:w="0" w:type="dxa"/>
            <w:left w:w="10" w:type="dxa"/>
            <w:bottom w:w="0" w:type="dxa"/>
            <w:right w:w="10" w:type="dxa"/>
          </w:tblCellMar>
        </w:tblPrEx>
        <w:trPr>
          <w:cantSplit/>
          <w:trHeight w:val="2285" w:hRule="exact"/>
          <w:jc w:val="center"/>
        </w:trPr>
        <w:tc>
          <w:tcPr>
            <w:tcW w:w="1968" w:type="dxa"/>
            <w:vMerge w:val="restart"/>
            <w:tcBorders>
              <w:top w:val="single" w:color="000000" w:sz="4" w:space="0"/>
              <w:left w:val="single" w:color="000000" w:sz="4" w:space="0"/>
            </w:tcBorders>
            <w:shd w:val="clear" w:color="auto" w:fill="FFFFFF"/>
            <w:noWrap w:val="0"/>
            <w:vAlign w:val="top"/>
          </w:tcPr>
          <w:p w14:paraId="3D0244DB">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Формирование и регистрация результата государственной (муниципальной) услуги, указанного в пункте 2.5</w:t>
            </w:r>
          </w:p>
          <w:p w14:paraId="7988252B">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Административно го регламента, в форме электронного документа в ГИС</w:t>
            </w:r>
          </w:p>
        </w:tc>
        <w:tc>
          <w:tcPr>
            <w:tcW w:w="2194" w:type="dxa"/>
            <w:tcBorders>
              <w:top w:val="single" w:color="000000" w:sz="4" w:space="0"/>
              <w:left w:val="single" w:color="000000" w:sz="4" w:space="0"/>
            </w:tcBorders>
            <w:shd w:val="clear" w:color="auto" w:fill="FFFFFF"/>
            <w:noWrap w:val="0"/>
            <w:vAlign w:val="top"/>
          </w:tcPr>
          <w:p w14:paraId="316DDDB7">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Регистрация результата предоставления государственной (муниципальной) услуги</w:t>
            </w:r>
          </w:p>
        </w:tc>
        <w:tc>
          <w:tcPr>
            <w:tcW w:w="2213" w:type="dxa"/>
            <w:tcBorders>
              <w:top w:val="single" w:color="000000" w:sz="4" w:space="0"/>
              <w:left w:val="single" w:color="000000" w:sz="4" w:space="0"/>
            </w:tcBorders>
            <w:shd w:val="clear" w:color="auto" w:fill="FFFFFF"/>
            <w:noWrap w:val="0"/>
            <w:vAlign w:val="top"/>
          </w:tcPr>
          <w:p w14:paraId="43D00E20">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После окончания процедуры принятия решения (в общий срок предоставления государственной (муниципальной) услуги не включается)</w:t>
            </w:r>
          </w:p>
        </w:tc>
        <w:tc>
          <w:tcPr>
            <w:tcW w:w="1882" w:type="dxa"/>
            <w:tcBorders>
              <w:top w:val="single" w:color="000000" w:sz="4" w:space="0"/>
              <w:left w:val="single" w:color="000000" w:sz="4" w:space="0"/>
            </w:tcBorders>
            <w:shd w:val="clear" w:color="auto" w:fill="FFFFFF"/>
            <w:noWrap w:val="0"/>
            <w:vAlign w:val="bottom"/>
          </w:tcPr>
          <w:p w14:paraId="2863A2E2">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Должностное лицо Уполномоченного органа, ответственное за предоставление государственной (муниципальной) услуги</w:t>
            </w:r>
          </w:p>
        </w:tc>
        <w:tc>
          <w:tcPr>
            <w:tcW w:w="1954" w:type="dxa"/>
            <w:tcBorders>
              <w:top w:val="single" w:color="000000" w:sz="4" w:space="0"/>
              <w:left w:val="single" w:color="000000" w:sz="4" w:space="0"/>
            </w:tcBorders>
            <w:shd w:val="clear" w:color="auto" w:fill="FFFFFF"/>
            <w:noWrap w:val="0"/>
            <w:vAlign w:val="top"/>
          </w:tcPr>
          <w:p w14:paraId="7905540B">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Уполномоченный орган)/ГИС</w:t>
            </w:r>
          </w:p>
        </w:tc>
        <w:tc>
          <w:tcPr>
            <w:tcW w:w="2126" w:type="dxa"/>
            <w:tcBorders>
              <w:top w:val="single" w:color="000000" w:sz="4" w:space="0"/>
              <w:left w:val="single" w:color="000000" w:sz="4" w:space="0"/>
            </w:tcBorders>
            <w:shd w:val="clear" w:color="auto" w:fill="FFFFFF"/>
            <w:noWrap w:val="0"/>
            <w:vAlign w:val="top"/>
          </w:tcPr>
          <w:p w14:paraId="09915E9A">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242" w:type="dxa"/>
            <w:tcBorders>
              <w:top w:val="single" w:color="000000" w:sz="4" w:space="0"/>
              <w:left w:val="single" w:color="000000" w:sz="4" w:space="0"/>
              <w:right w:val="single" w:color="000000" w:sz="4" w:space="0"/>
            </w:tcBorders>
            <w:shd w:val="clear" w:color="auto" w:fill="FFFFFF"/>
            <w:noWrap w:val="0"/>
            <w:vAlign w:val="top"/>
          </w:tcPr>
          <w:p w14:paraId="3D6C3072">
            <w:pPr>
              <w:widowControl w:val="0"/>
              <w:pBdr>
                <w:top w:val="none" w:color="000000" w:sz="0" w:space="0"/>
                <w:left w:val="none" w:color="000000" w:sz="0" w:space="0"/>
                <w:bottom w:val="none" w:color="000000" w:sz="0" w:space="0"/>
                <w:right w:val="none" w:color="000000" w:sz="0" w:space="0"/>
                <w:between w:val="none" w:color="000000" w:sz="0" w:space="0"/>
              </w:pBdr>
              <w:ind w:left="132" w:right="105"/>
              <w:jc w:val="both"/>
              <w:rPr>
                <w:color w:val="000000"/>
                <w:sz w:val="22"/>
                <w:szCs w:val="22"/>
                <w:lang w:eastAsia="en-US" w:bidi="ru-RU"/>
              </w:rPr>
            </w:pPr>
            <w:r>
              <w:rPr>
                <w:color w:val="000000"/>
                <w:sz w:val="22"/>
                <w:szCs w:val="22"/>
                <w:lang w:eastAsia="en-US" w:bidi="ru-RU"/>
              </w:rPr>
              <w:t>Внесение сведений о конечном результате предоставления государственной (муниципальной) услуги</w:t>
            </w:r>
          </w:p>
        </w:tc>
      </w:tr>
      <w:tr w14:paraId="491387C4">
        <w:tblPrEx>
          <w:tblCellMar>
            <w:top w:w="0" w:type="dxa"/>
            <w:left w:w="10" w:type="dxa"/>
            <w:bottom w:w="0" w:type="dxa"/>
            <w:right w:w="10" w:type="dxa"/>
          </w:tblCellMar>
        </w:tblPrEx>
        <w:trPr>
          <w:cantSplit/>
          <w:trHeight w:val="2299" w:hRule="exact"/>
          <w:jc w:val="center"/>
        </w:trPr>
        <w:tc>
          <w:tcPr>
            <w:tcW w:w="1968" w:type="dxa"/>
            <w:vMerge w:val="continue"/>
            <w:tcBorders>
              <w:left w:val="single" w:color="000000" w:sz="4" w:space="0"/>
              <w:bottom w:val="single" w:color="000000" w:sz="4" w:space="0"/>
            </w:tcBorders>
            <w:shd w:val="clear" w:color="auto" w:fill="FFFFFF"/>
            <w:noWrap w:val="0"/>
            <w:vAlign w:val="top"/>
          </w:tcPr>
          <w:p w14:paraId="52EC732A">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lang w:eastAsia="en-US" w:bidi="ru-RU"/>
              </w:rPr>
            </w:pPr>
          </w:p>
        </w:tc>
        <w:tc>
          <w:tcPr>
            <w:tcW w:w="2194" w:type="dxa"/>
            <w:tcBorders>
              <w:top w:val="single" w:color="000000" w:sz="4" w:space="0"/>
              <w:left w:val="single" w:color="000000" w:sz="4" w:space="0"/>
              <w:bottom w:val="single" w:color="000000" w:sz="4" w:space="0"/>
            </w:tcBorders>
            <w:shd w:val="clear" w:color="auto" w:fill="FFFFFF"/>
            <w:noWrap w:val="0"/>
            <w:vAlign w:val="bottom"/>
          </w:tcPr>
          <w:p w14:paraId="651B98E8">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Направление в многофункциональный центр результата государственной (муниципальной) услуги, указанного в пункте 2.5 Административного регламента, в форме</w:t>
            </w:r>
          </w:p>
        </w:tc>
        <w:tc>
          <w:tcPr>
            <w:tcW w:w="2213" w:type="dxa"/>
            <w:tcBorders>
              <w:top w:val="single" w:color="000000" w:sz="4" w:space="0"/>
              <w:left w:val="single" w:color="000000" w:sz="4" w:space="0"/>
              <w:bottom w:val="single" w:color="000000" w:sz="4" w:space="0"/>
            </w:tcBorders>
            <w:shd w:val="clear" w:color="auto" w:fill="FFFFFF"/>
            <w:noWrap w:val="0"/>
            <w:vAlign w:val="bottom"/>
          </w:tcPr>
          <w:p w14:paraId="506EC9B0">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В сроки, установленные соглашением о взаимодействии между Уполномоченным органом и многофункциональным центром</w:t>
            </w:r>
          </w:p>
        </w:tc>
        <w:tc>
          <w:tcPr>
            <w:tcW w:w="1882" w:type="dxa"/>
            <w:tcBorders>
              <w:top w:val="single" w:color="000000" w:sz="4" w:space="0"/>
              <w:left w:val="single" w:color="000000" w:sz="4" w:space="0"/>
              <w:bottom w:val="single" w:color="000000" w:sz="4" w:space="0"/>
            </w:tcBorders>
            <w:shd w:val="clear" w:color="auto" w:fill="FFFFFF"/>
            <w:noWrap w:val="0"/>
            <w:vAlign w:val="bottom"/>
          </w:tcPr>
          <w:p w14:paraId="38213F20">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Должностное лицо Уполномоченного органа, ответственное за предоставление государственной (муниципальной) услуги</w:t>
            </w:r>
          </w:p>
        </w:tc>
        <w:tc>
          <w:tcPr>
            <w:tcW w:w="1954" w:type="dxa"/>
            <w:tcBorders>
              <w:top w:val="single" w:color="000000" w:sz="4" w:space="0"/>
              <w:left w:val="single" w:color="000000" w:sz="4" w:space="0"/>
              <w:bottom w:val="single" w:color="000000" w:sz="4" w:space="0"/>
            </w:tcBorders>
            <w:shd w:val="clear" w:color="auto" w:fill="FFFFFF"/>
            <w:noWrap w:val="0"/>
            <w:vAlign w:val="top"/>
          </w:tcPr>
          <w:p w14:paraId="641F206D">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Уполномоченный орган)/АИС</w:t>
            </w:r>
          </w:p>
          <w:p w14:paraId="2C2EEDB6">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МФЦ</w:t>
            </w:r>
          </w:p>
        </w:tc>
        <w:tc>
          <w:tcPr>
            <w:tcW w:w="2126" w:type="dxa"/>
            <w:tcBorders>
              <w:top w:val="single" w:color="000000" w:sz="4" w:space="0"/>
              <w:left w:val="single" w:color="000000" w:sz="4" w:space="0"/>
              <w:bottom w:val="single" w:color="000000" w:sz="4" w:space="0"/>
            </w:tcBorders>
            <w:shd w:val="clear" w:color="auto" w:fill="FFFFFF"/>
            <w:noWrap w:val="0"/>
            <w:vAlign w:val="bottom"/>
          </w:tcPr>
          <w:p w14:paraId="0FC31C34">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Указание заявителем в Запросе способа выдачи результата государственной (муниципальной) услуги в многофункциональном центре, а также</w:t>
            </w:r>
          </w:p>
        </w:tc>
        <w:tc>
          <w:tcPr>
            <w:tcW w:w="2242" w:type="dxa"/>
            <w:tcBorders>
              <w:top w:val="single" w:color="000000" w:sz="4" w:space="0"/>
              <w:left w:val="single" w:color="000000" w:sz="4" w:space="0"/>
              <w:bottom w:val="single" w:color="000000" w:sz="4" w:space="0"/>
              <w:right w:val="single" w:color="000000" w:sz="4" w:space="0"/>
            </w:tcBorders>
            <w:shd w:val="clear" w:color="auto" w:fill="FFFFFF"/>
            <w:noWrap w:val="0"/>
            <w:vAlign w:val="bottom"/>
          </w:tcPr>
          <w:p w14:paraId="389EA7D5">
            <w:pPr>
              <w:widowControl w:val="0"/>
              <w:pBdr>
                <w:top w:val="none" w:color="000000" w:sz="0" w:space="0"/>
                <w:left w:val="none" w:color="000000" w:sz="0" w:space="0"/>
                <w:bottom w:val="none" w:color="000000" w:sz="0" w:space="0"/>
                <w:right w:val="none" w:color="000000" w:sz="0" w:space="0"/>
                <w:between w:val="none" w:color="000000" w:sz="0" w:space="0"/>
              </w:pBdr>
              <w:ind w:left="132" w:right="105"/>
              <w:jc w:val="both"/>
              <w:rPr>
                <w:color w:val="000000"/>
                <w:sz w:val="22"/>
                <w:szCs w:val="22"/>
                <w:lang w:eastAsia="en-US" w:bidi="ru-RU"/>
              </w:rPr>
            </w:pPr>
            <w:r>
              <w:rPr>
                <w:color w:val="000000"/>
                <w:sz w:val="22"/>
                <w:szCs w:val="22"/>
                <w:lang w:eastAsia="en-US" w:bidi="ru-RU"/>
              </w:rPr>
              <w:t>Выдача результата государственной (муниципальной) услуги заявителю в форме бумажного документа, подтверждающего содержание электронного</w:t>
            </w:r>
          </w:p>
        </w:tc>
      </w:tr>
    </w:tbl>
    <w:p w14:paraId="533347CD">
      <w:pPr>
        <w:widowControl w:val="0"/>
        <w:pBdr>
          <w:top w:val="none" w:color="000000" w:sz="0" w:space="0"/>
          <w:left w:val="none" w:color="000000" w:sz="0" w:space="0"/>
          <w:bottom w:val="none" w:color="000000" w:sz="0" w:space="0"/>
          <w:right w:val="none" w:color="000000" w:sz="0" w:space="0"/>
          <w:between w:val="none" w:color="000000" w:sz="0" w:space="0"/>
        </w:pBdr>
        <w:spacing w:line="1" w:lineRule="exact"/>
        <w:jc w:val="both"/>
        <w:rPr>
          <w:rFonts w:ascii="Courier New" w:hAnsi="Courier New" w:eastAsia="Courier New"/>
          <w:color w:val="000000"/>
          <w:sz w:val="2"/>
          <w:szCs w:val="2"/>
          <w:lang w:eastAsia="en-US" w:bidi="ru-RU"/>
        </w:rPr>
      </w:pPr>
      <w:r>
        <w:rPr>
          <w:rFonts w:ascii="Courier New" w:hAnsi="Courier New" w:eastAsia="Courier New"/>
          <w:color w:val="000000"/>
          <w:lang w:eastAsia="en-US" w:bidi="ru-RU"/>
        </w:rPr>
        <w:br w:type="page"/>
      </w:r>
    </w:p>
    <w:tbl>
      <w:tblPr>
        <w:tblStyle w:val="4"/>
        <w:tblW w:w="0" w:type="auto"/>
        <w:jc w:val="center"/>
        <w:tblLayout w:type="fixed"/>
        <w:tblCellMar>
          <w:top w:w="0" w:type="dxa"/>
          <w:left w:w="10" w:type="dxa"/>
          <w:bottom w:w="0" w:type="dxa"/>
          <w:right w:w="10" w:type="dxa"/>
        </w:tblCellMar>
      </w:tblPr>
      <w:tblGrid>
        <w:gridCol w:w="1968"/>
        <w:gridCol w:w="2194"/>
        <w:gridCol w:w="2213"/>
        <w:gridCol w:w="1882"/>
        <w:gridCol w:w="1954"/>
        <w:gridCol w:w="2126"/>
        <w:gridCol w:w="2242"/>
      </w:tblGrid>
      <w:tr w14:paraId="64AF1FF6">
        <w:tblPrEx>
          <w:tblCellMar>
            <w:top w:w="0" w:type="dxa"/>
            <w:left w:w="10" w:type="dxa"/>
            <w:bottom w:w="0" w:type="dxa"/>
            <w:right w:w="10" w:type="dxa"/>
          </w:tblCellMar>
        </w:tblPrEx>
        <w:trPr>
          <w:cantSplit/>
          <w:trHeight w:val="2850" w:hRule="exact"/>
          <w:jc w:val="center"/>
        </w:trPr>
        <w:tc>
          <w:tcPr>
            <w:tcW w:w="1968" w:type="dxa"/>
            <w:vMerge w:val="restart"/>
            <w:tcBorders>
              <w:top w:val="single" w:color="000000" w:sz="4" w:space="0"/>
              <w:left w:val="single" w:color="000000" w:sz="4" w:space="0"/>
            </w:tcBorders>
            <w:shd w:val="clear" w:color="auto" w:fill="FFFFFF"/>
            <w:noWrap w:val="0"/>
            <w:vAlign w:val="top"/>
          </w:tcPr>
          <w:p w14:paraId="1A1BBB15">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194" w:type="dxa"/>
            <w:tcBorders>
              <w:top w:val="single" w:color="000000" w:sz="4" w:space="0"/>
              <w:left w:val="single" w:color="000000" w:sz="4" w:space="0"/>
            </w:tcBorders>
            <w:shd w:val="clear" w:color="auto" w:fill="FFFFFF"/>
            <w:noWrap w:val="0"/>
            <w:vAlign w:val="bottom"/>
          </w:tcPr>
          <w:p w14:paraId="192F1361">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электронного документа, подписанного усиленной квалифицированной электронной подписью уполномоченного должностного лица Уполномоченного органа (</w:t>
            </w:r>
            <w:r>
              <w:rPr>
                <w:i/>
                <w:iCs/>
                <w:color w:val="000000"/>
                <w:sz w:val="22"/>
                <w:szCs w:val="22"/>
                <w:lang w:eastAsia="en-US" w:bidi="ru-RU"/>
              </w:rPr>
              <w:t>в случае, если предусмотрено региональными соглашениями)</w:t>
            </w:r>
          </w:p>
        </w:tc>
        <w:tc>
          <w:tcPr>
            <w:tcW w:w="2213" w:type="dxa"/>
            <w:tcBorders>
              <w:top w:val="single" w:color="000000" w:sz="4" w:space="0"/>
              <w:left w:val="single" w:color="000000" w:sz="4" w:space="0"/>
            </w:tcBorders>
            <w:shd w:val="clear" w:color="auto" w:fill="FFFFFF"/>
            <w:noWrap w:val="0"/>
            <w:vAlign w:val="top"/>
          </w:tcPr>
          <w:p w14:paraId="30338A45">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1882" w:type="dxa"/>
            <w:tcBorders>
              <w:top w:val="single" w:color="000000" w:sz="4" w:space="0"/>
              <w:left w:val="single" w:color="000000" w:sz="4" w:space="0"/>
            </w:tcBorders>
            <w:shd w:val="clear" w:color="auto" w:fill="FFFFFF"/>
            <w:noWrap w:val="0"/>
            <w:vAlign w:val="top"/>
          </w:tcPr>
          <w:p w14:paraId="46FAFEB3">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1954" w:type="dxa"/>
            <w:tcBorders>
              <w:top w:val="single" w:color="000000" w:sz="4" w:space="0"/>
              <w:left w:val="single" w:color="000000" w:sz="4" w:space="0"/>
            </w:tcBorders>
            <w:shd w:val="clear" w:color="auto" w:fill="FFFFFF"/>
            <w:noWrap w:val="0"/>
            <w:vAlign w:val="top"/>
          </w:tcPr>
          <w:p w14:paraId="5B4DBEFC">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126" w:type="dxa"/>
            <w:tcBorders>
              <w:top w:val="single" w:color="000000" w:sz="4" w:space="0"/>
              <w:left w:val="single" w:color="000000" w:sz="4" w:space="0"/>
            </w:tcBorders>
            <w:shd w:val="clear" w:color="auto" w:fill="FFFFFF"/>
            <w:noWrap w:val="0"/>
            <w:vAlign w:val="top"/>
          </w:tcPr>
          <w:p w14:paraId="7CC41298">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подача Запроса через многофункциональный центр</w:t>
            </w:r>
          </w:p>
        </w:tc>
        <w:tc>
          <w:tcPr>
            <w:tcW w:w="2242" w:type="dxa"/>
            <w:tcBorders>
              <w:top w:val="single" w:color="000000" w:sz="4" w:space="0"/>
              <w:left w:val="single" w:color="000000" w:sz="4" w:space="0"/>
              <w:right w:val="single" w:color="000000" w:sz="4" w:space="0"/>
            </w:tcBorders>
            <w:shd w:val="clear" w:color="auto" w:fill="FFFFFF"/>
            <w:noWrap w:val="0"/>
            <w:vAlign w:val="top"/>
          </w:tcPr>
          <w:p w14:paraId="07EE7907">
            <w:pPr>
              <w:widowControl w:val="0"/>
              <w:pBdr>
                <w:top w:val="none" w:color="000000" w:sz="0" w:space="0"/>
                <w:left w:val="none" w:color="000000" w:sz="0" w:space="0"/>
                <w:bottom w:val="none" w:color="000000" w:sz="0" w:space="0"/>
                <w:right w:val="none" w:color="000000" w:sz="0" w:space="0"/>
                <w:between w:val="none" w:color="000000" w:sz="0" w:space="0"/>
              </w:pBdr>
              <w:ind w:left="132" w:right="105"/>
              <w:jc w:val="both"/>
              <w:rPr>
                <w:color w:val="000000"/>
                <w:sz w:val="22"/>
                <w:szCs w:val="22"/>
                <w:lang w:eastAsia="en-US" w:bidi="ru-RU"/>
              </w:rPr>
            </w:pPr>
            <w:r>
              <w:rPr>
                <w:color w:val="000000"/>
                <w:sz w:val="22"/>
                <w:szCs w:val="22"/>
                <w:lang w:eastAsia="en-US" w:bidi="ru-RU"/>
              </w:rPr>
              <w:t>документа, заверенного печатью многофункционального центра; внесение сведений в ГИС о выдаче результата государственной (муниципальной) услуги</w:t>
            </w:r>
          </w:p>
        </w:tc>
      </w:tr>
      <w:tr w14:paraId="6CFD1008">
        <w:tblPrEx>
          <w:tblCellMar>
            <w:top w:w="0" w:type="dxa"/>
            <w:left w:w="10" w:type="dxa"/>
            <w:bottom w:w="0" w:type="dxa"/>
            <w:right w:w="10" w:type="dxa"/>
          </w:tblCellMar>
        </w:tblPrEx>
        <w:trPr>
          <w:cantSplit/>
          <w:trHeight w:val="1983" w:hRule="exact"/>
          <w:jc w:val="center"/>
        </w:trPr>
        <w:tc>
          <w:tcPr>
            <w:tcW w:w="1968" w:type="dxa"/>
            <w:vMerge w:val="continue"/>
            <w:tcBorders>
              <w:left w:val="single" w:color="000000" w:sz="4" w:space="0"/>
              <w:bottom w:val="single" w:color="000000" w:sz="4" w:space="0"/>
            </w:tcBorders>
            <w:shd w:val="clear" w:color="auto" w:fill="FFFFFF"/>
            <w:noWrap w:val="0"/>
            <w:vAlign w:val="top"/>
          </w:tcPr>
          <w:p w14:paraId="4BF45B3A">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lang w:eastAsia="en-US" w:bidi="ru-RU"/>
              </w:rPr>
            </w:pPr>
          </w:p>
        </w:tc>
        <w:tc>
          <w:tcPr>
            <w:tcW w:w="2194" w:type="dxa"/>
            <w:tcBorders>
              <w:top w:val="single" w:color="000000" w:sz="4" w:space="0"/>
              <w:left w:val="single" w:color="000000" w:sz="4" w:space="0"/>
              <w:bottom w:val="single" w:color="000000" w:sz="4" w:space="0"/>
            </w:tcBorders>
            <w:shd w:val="clear" w:color="auto" w:fill="FFFFFF"/>
            <w:noWrap w:val="0"/>
            <w:vAlign w:val="top"/>
          </w:tcPr>
          <w:p w14:paraId="6DA6F73D">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Направление заявителю результата предоставления государственной (муниципальной) услуги в личный кабинет на ЕПГУ</w:t>
            </w:r>
          </w:p>
        </w:tc>
        <w:tc>
          <w:tcPr>
            <w:tcW w:w="2213" w:type="dxa"/>
            <w:tcBorders>
              <w:top w:val="single" w:color="000000" w:sz="4" w:space="0"/>
              <w:left w:val="single" w:color="000000" w:sz="4" w:space="0"/>
              <w:bottom w:val="single" w:color="000000" w:sz="4" w:space="0"/>
            </w:tcBorders>
            <w:shd w:val="clear" w:color="auto" w:fill="FFFFFF"/>
            <w:noWrap w:val="0"/>
            <w:vAlign w:val="top"/>
          </w:tcPr>
          <w:p w14:paraId="146450D6">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В день регистрации результата предоставления государственной (муниципальной) услуги</w:t>
            </w:r>
          </w:p>
        </w:tc>
        <w:tc>
          <w:tcPr>
            <w:tcW w:w="1882" w:type="dxa"/>
            <w:tcBorders>
              <w:top w:val="single" w:color="000000" w:sz="4" w:space="0"/>
              <w:left w:val="single" w:color="000000" w:sz="4" w:space="0"/>
              <w:bottom w:val="single" w:color="000000" w:sz="4" w:space="0"/>
            </w:tcBorders>
            <w:shd w:val="clear" w:color="auto" w:fill="FFFFFF"/>
            <w:noWrap w:val="0"/>
            <w:vAlign w:val="bottom"/>
          </w:tcPr>
          <w:p w14:paraId="5A047953">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Должностное лицо Уполномоченного органа, ответственное за предоставление государственно (муниципальной)</w:t>
            </w:r>
          </w:p>
          <w:p w14:paraId="2C3E776C">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услуги</w:t>
            </w:r>
          </w:p>
        </w:tc>
        <w:tc>
          <w:tcPr>
            <w:tcW w:w="1954" w:type="dxa"/>
            <w:tcBorders>
              <w:top w:val="single" w:color="000000" w:sz="4" w:space="0"/>
              <w:left w:val="single" w:color="000000" w:sz="4" w:space="0"/>
              <w:bottom w:val="single" w:color="000000" w:sz="4" w:space="0"/>
            </w:tcBorders>
            <w:shd w:val="clear" w:color="auto" w:fill="FFFFFF"/>
            <w:noWrap w:val="0"/>
            <w:vAlign w:val="top"/>
          </w:tcPr>
          <w:p w14:paraId="1108984B">
            <w:pPr>
              <w:widowControl w:val="0"/>
              <w:pBdr>
                <w:top w:val="none" w:color="000000" w:sz="0" w:space="0"/>
                <w:left w:val="none" w:color="000000" w:sz="0" w:space="0"/>
                <w:bottom w:val="none" w:color="000000" w:sz="0" w:space="0"/>
                <w:right w:val="none" w:color="000000" w:sz="0" w:space="0"/>
                <w:between w:val="none" w:color="000000" w:sz="0" w:space="0"/>
              </w:pBdr>
              <w:jc w:val="both"/>
              <w:rPr>
                <w:color w:val="000000"/>
                <w:sz w:val="22"/>
                <w:szCs w:val="22"/>
                <w:lang w:eastAsia="en-US" w:bidi="ru-RU"/>
              </w:rPr>
            </w:pPr>
            <w:r>
              <w:rPr>
                <w:color w:val="000000"/>
                <w:sz w:val="22"/>
                <w:szCs w:val="22"/>
                <w:lang w:eastAsia="en-US" w:bidi="ru-RU"/>
              </w:rPr>
              <w:t>ГИС</w:t>
            </w:r>
          </w:p>
        </w:tc>
        <w:tc>
          <w:tcPr>
            <w:tcW w:w="2126" w:type="dxa"/>
            <w:tcBorders>
              <w:top w:val="single" w:color="000000" w:sz="4" w:space="0"/>
              <w:left w:val="single" w:color="000000" w:sz="4" w:space="0"/>
              <w:bottom w:val="single" w:color="000000" w:sz="4" w:space="0"/>
            </w:tcBorders>
            <w:shd w:val="clear" w:color="auto" w:fill="FFFFFF"/>
            <w:noWrap w:val="0"/>
            <w:vAlign w:val="top"/>
          </w:tcPr>
          <w:p w14:paraId="12057DC0">
            <w:pPr>
              <w:widowControl w:val="0"/>
              <w:pBdr>
                <w:top w:val="none" w:color="000000" w:sz="0" w:space="0"/>
                <w:left w:val="none" w:color="000000" w:sz="0" w:space="0"/>
                <w:bottom w:val="none" w:color="000000" w:sz="0" w:space="0"/>
                <w:right w:val="none" w:color="000000" w:sz="0" w:space="0"/>
                <w:between w:val="none" w:color="000000" w:sz="0" w:space="0"/>
              </w:pBdr>
              <w:jc w:val="both"/>
              <w:rPr>
                <w:rFonts w:ascii="Courier New" w:hAnsi="Courier New" w:eastAsia="Courier New"/>
                <w:color w:val="000000"/>
                <w:sz w:val="10"/>
                <w:szCs w:val="10"/>
                <w:lang w:eastAsia="en-US" w:bidi="ru-RU"/>
              </w:rPr>
            </w:pPr>
          </w:p>
        </w:tc>
        <w:tc>
          <w:tcPr>
            <w:tcW w:w="2242"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371126C">
            <w:pPr>
              <w:widowControl w:val="0"/>
              <w:pBdr>
                <w:top w:val="none" w:color="000000" w:sz="0" w:space="0"/>
                <w:left w:val="none" w:color="000000" w:sz="0" w:space="0"/>
                <w:bottom w:val="none" w:color="000000" w:sz="0" w:space="0"/>
                <w:right w:val="none" w:color="000000" w:sz="0" w:space="0"/>
                <w:between w:val="none" w:color="000000" w:sz="0" w:space="0"/>
              </w:pBdr>
              <w:ind w:left="132" w:right="105"/>
              <w:jc w:val="both"/>
              <w:rPr>
                <w:color w:val="000000"/>
                <w:sz w:val="22"/>
                <w:szCs w:val="22"/>
                <w:lang w:eastAsia="en-US" w:bidi="ru-RU"/>
              </w:rPr>
            </w:pPr>
            <w:r>
              <w:rPr>
                <w:color w:val="000000"/>
                <w:sz w:val="22"/>
                <w:szCs w:val="22"/>
                <w:lang w:eastAsia="en-US" w:bidi="ru-RU"/>
              </w:rPr>
              <w:t>Результат государственной (муниципальной)</w:t>
            </w:r>
          </w:p>
          <w:p w14:paraId="1E69DFD7">
            <w:pPr>
              <w:widowControl w:val="0"/>
              <w:pBdr>
                <w:top w:val="none" w:color="000000" w:sz="0" w:space="0"/>
                <w:left w:val="none" w:color="000000" w:sz="0" w:space="0"/>
                <w:bottom w:val="none" w:color="000000" w:sz="0" w:space="0"/>
                <w:right w:val="none" w:color="000000" w:sz="0" w:space="0"/>
                <w:between w:val="none" w:color="000000" w:sz="0" w:space="0"/>
              </w:pBdr>
              <w:ind w:left="132" w:right="105"/>
              <w:jc w:val="both"/>
              <w:rPr>
                <w:color w:val="000000"/>
                <w:sz w:val="22"/>
                <w:szCs w:val="22"/>
                <w:lang w:eastAsia="en-US" w:bidi="ru-RU"/>
              </w:rPr>
            </w:pPr>
            <w:r>
              <w:rPr>
                <w:color w:val="000000"/>
                <w:sz w:val="22"/>
                <w:szCs w:val="22"/>
                <w:lang w:eastAsia="en-US" w:bidi="ru-RU"/>
              </w:rPr>
              <w:t>услуги, направленный заявителю на личный кабинет на</w:t>
            </w:r>
          </w:p>
          <w:p w14:paraId="4B66D834">
            <w:pPr>
              <w:widowControl w:val="0"/>
              <w:pBdr>
                <w:top w:val="none" w:color="000000" w:sz="0" w:space="0"/>
                <w:left w:val="none" w:color="000000" w:sz="0" w:space="0"/>
                <w:bottom w:val="none" w:color="000000" w:sz="0" w:space="0"/>
                <w:right w:val="none" w:color="000000" w:sz="0" w:space="0"/>
                <w:between w:val="none" w:color="000000" w:sz="0" w:space="0"/>
              </w:pBdr>
              <w:ind w:left="132" w:right="105"/>
              <w:jc w:val="both"/>
              <w:rPr>
                <w:color w:val="000000"/>
                <w:sz w:val="22"/>
                <w:szCs w:val="22"/>
                <w:lang w:eastAsia="en-US" w:bidi="ru-RU"/>
              </w:rPr>
            </w:pPr>
            <w:r>
              <w:rPr>
                <w:color w:val="000000"/>
                <w:sz w:val="22"/>
                <w:szCs w:val="22"/>
                <w:lang w:eastAsia="en-US" w:bidi="ru-RU"/>
              </w:rPr>
              <w:t>ЕПГУ</w:t>
            </w:r>
          </w:p>
        </w:tc>
      </w:tr>
    </w:tbl>
    <w:p w14:paraId="1E482A79">
      <w:pPr>
        <w:rPr>
          <w:sz w:val="28"/>
          <w:szCs w:val="28"/>
        </w:rPr>
      </w:pPr>
      <w:r>
        <w:rPr>
          <w:sz w:val="28"/>
          <w:szCs w:val="28"/>
        </w:rPr>
        <w:br w:type="page"/>
      </w:r>
    </w:p>
    <w:p w14:paraId="1435F80E">
      <w:pPr>
        <w:widowControl w:val="0"/>
        <w:rPr>
          <w:sz w:val="28"/>
          <w:szCs w:val="28"/>
        </w:rPr>
        <w:sectPr>
          <w:headerReference r:id="rId13" w:type="first"/>
          <w:footerReference r:id="rId15" w:type="first"/>
          <w:headerReference r:id="rId12" w:type="default"/>
          <w:footerReference r:id="rId14" w:type="default"/>
          <w:pgSz w:w="16838" w:h="11906" w:orient="landscape"/>
          <w:pgMar w:top="1701" w:right="1134" w:bottom="850" w:left="1134" w:header="708" w:footer="709" w:gutter="0"/>
          <w:pgNumType w:fmt="decimal"/>
          <w:cols w:space="0" w:num="1"/>
          <w:rtlGutter w:val="0"/>
          <w:docGrid w:linePitch="381" w:charSpace="0"/>
        </w:sectPr>
      </w:pPr>
    </w:p>
    <w:p w14:paraId="09054A71">
      <w:pPr>
        <w:widowControl w:val="0"/>
        <w:rPr>
          <w:sz w:val="28"/>
          <w:szCs w:val="28"/>
        </w:rPr>
      </w:pPr>
    </w:p>
    <w:p w14:paraId="5C60BFBC">
      <w:pPr>
        <w:jc w:val="center"/>
        <w:rPr>
          <w:sz w:val="28"/>
          <w:szCs w:val="28"/>
        </w:rPr>
      </w:pPr>
      <w:r>
        <w:rPr>
          <w:sz w:val="28"/>
          <w:szCs w:val="28"/>
        </w:rPr>
        <w:t>АДМИНИСТРАЦИЯ КАЛМЫЦКО-МЫСОВСКОГО СЕЛЬСОВЕТА</w:t>
      </w:r>
    </w:p>
    <w:p w14:paraId="5075B3B6">
      <w:pPr>
        <w:jc w:val="center"/>
        <w:rPr>
          <w:sz w:val="28"/>
          <w:szCs w:val="28"/>
        </w:rPr>
      </w:pPr>
      <w:r>
        <w:rPr>
          <w:sz w:val="28"/>
          <w:szCs w:val="28"/>
        </w:rPr>
        <w:t>ПОСПЕЛИХИНСКОГО РАЙОНА АЛТАЙСКОГО КРАЯ</w:t>
      </w:r>
    </w:p>
    <w:p w14:paraId="2180136B">
      <w:pPr>
        <w:jc w:val="center"/>
        <w:rPr>
          <w:sz w:val="28"/>
          <w:szCs w:val="28"/>
        </w:rPr>
      </w:pPr>
    </w:p>
    <w:p w14:paraId="7FD9797C">
      <w:pPr>
        <w:jc w:val="center"/>
        <w:rPr>
          <w:sz w:val="28"/>
          <w:szCs w:val="28"/>
        </w:rPr>
      </w:pPr>
    </w:p>
    <w:p w14:paraId="50B32E92">
      <w:pPr>
        <w:jc w:val="center"/>
        <w:rPr>
          <w:sz w:val="28"/>
          <w:szCs w:val="28"/>
        </w:rPr>
      </w:pPr>
      <w:r>
        <w:rPr>
          <w:sz w:val="28"/>
          <w:szCs w:val="28"/>
        </w:rPr>
        <w:t>ПОСТАНОВЛЕНИЕ</w:t>
      </w:r>
    </w:p>
    <w:p w14:paraId="6C0B9FAD">
      <w:pPr>
        <w:jc w:val="center"/>
        <w:rPr>
          <w:sz w:val="28"/>
          <w:szCs w:val="28"/>
        </w:rPr>
      </w:pPr>
    </w:p>
    <w:p w14:paraId="579729DF">
      <w:pPr>
        <w:jc w:val="both"/>
        <w:rPr>
          <w:rFonts w:hint="default"/>
          <w:sz w:val="28"/>
          <w:szCs w:val="28"/>
          <w:u w:val="single"/>
          <w:lang w:val="ru-RU"/>
        </w:rPr>
      </w:pPr>
      <w:r>
        <w:rPr>
          <w:rFonts w:hint="default"/>
          <w:sz w:val="28"/>
          <w:szCs w:val="28"/>
          <w:u w:val="single"/>
          <w:lang w:val="ru-RU"/>
        </w:rPr>
        <w:t>25.02.2025</w:t>
      </w:r>
      <w:r>
        <w:rPr>
          <w:sz w:val="28"/>
          <w:szCs w:val="28"/>
          <w:u w:val="single"/>
        </w:rPr>
        <w:t xml:space="preserve">  </w:t>
      </w:r>
      <w:r>
        <w:rPr>
          <w:sz w:val="28"/>
          <w:szCs w:val="28"/>
        </w:rPr>
        <w:t xml:space="preserve">                                                                            </w:t>
      </w:r>
      <w:r>
        <w:rPr>
          <w:rFonts w:hint="default"/>
          <w:sz w:val="28"/>
          <w:szCs w:val="28"/>
          <w:lang w:val="ru-RU"/>
        </w:rPr>
        <w:t xml:space="preserve">           </w:t>
      </w:r>
      <w:r>
        <w:rPr>
          <w:sz w:val="28"/>
          <w:szCs w:val="28"/>
        </w:rPr>
        <w:t xml:space="preserve">      </w:t>
      </w:r>
      <w:r>
        <w:rPr>
          <w:sz w:val="28"/>
          <w:szCs w:val="28"/>
          <w:u w:val="single"/>
        </w:rPr>
        <w:t xml:space="preserve">№ </w:t>
      </w:r>
      <w:r>
        <w:rPr>
          <w:rFonts w:hint="default"/>
          <w:sz w:val="28"/>
          <w:szCs w:val="28"/>
          <w:u w:val="single"/>
          <w:lang w:val="ru-RU"/>
        </w:rPr>
        <w:t>04</w:t>
      </w:r>
    </w:p>
    <w:p w14:paraId="3A2F5171">
      <w:pPr>
        <w:rPr>
          <w:sz w:val="28"/>
          <w:szCs w:val="28"/>
        </w:rPr>
      </w:pPr>
    </w:p>
    <w:p w14:paraId="77DEB927">
      <w:pPr>
        <w:jc w:val="center"/>
        <w:rPr>
          <w:sz w:val="28"/>
          <w:szCs w:val="28"/>
        </w:rPr>
      </w:pPr>
      <w:r>
        <w:rPr>
          <w:sz w:val="28"/>
          <w:szCs w:val="28"/>
        </w:rPr>
        <w:t>с. Калмыцкие Мысы</w:t>
      </w:r>
    </w:p>
    <w:p w14:paraId="0990E70A">
      <w:pPr>
        <w:jc w:val="center"/>
        <w:rPr>
          <w:sz w:val="28"/>
          <w:szCs w:val="28"/>
        </w:rPr>
      </w:pPr>
    </w:p>
    <w:p w14:paraId="531AEADC">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8"/>
          <w:szCs w:val="28"/>
          <w:lang w:val="ru-RU"/>
        </w:rPr>
      </w:pPr>
      <w:r>
        <w:rPr>
          <w:sz w:val="28"/>
          <w:szCs w:val="28"/>
        </w:rPr>
        <w:t>Об упорядочении адресного хозяйства</w:t>
      </w:r>
      <w:r>
        <w:rPr>
          <w:rFonts w:hint="default"/>
          <w:sz w:val="28"/>
          <w:szCs w:val="28"/>
          <w:lang w:val="ru-RU"/>
        </w:rPr>
        <w:t xml:space="preserve"> </w:t>
      </w:r>
    </w:p>
    <w:p w14:paraId="40B6A818">
      <w:pPr>
        <w:keepNext w:val="0"/>
        <w:keepLines w:val="0"/>
        <w:pageBreakBefore w:val="0"/>
        <w:widowControl/>
        <w:kinsoku/>
        <w:wordWrap/>
        <w:overflowPunct/>
        <w:topLinePunct w:val="0"/>
        <w:autoSpaceDE/>
        <w:autoSpaceDN/>
        <w:bidi w:val="0"/>
        <w:adjustRightInd/>
        <w:snapToGrid/>
        <w:spacing w:line="240" w:lineRule="auto"/>
        <w:textAlignment w:val="auto"/>
        <w:rPr>
          <w:sz w:val="28"/>
          <w:szCs w:val="28"/>
        </w:rPr>
      </w:pPr>
      <w:r>
        <w:rPr>
          <w:sz w:val="28"/>
          <w:szCs w:val="28"/>
        </w:rPr>
        <w:t>в с. Калмыцкие Мысы Поспелихинского</w:t>
      </w:r>
    </w:p>
    <w:p w14:paraId="63199697">
      <w:pPr>
        <w:keepNext w:val="0"/>
        <w:keepLines w:val="0"/>
        <w:pageBreakBefore w:val="0"/>
        <w:widowControl/>
        <w:kinsoku/>
        <w:wordWrap/>
        <w:overflowPunct/>
        <w:topLinePunct w:val="0"/>
        <w:autoSpaceDE/>
        <w:autoSpaceDN/>
        <w:bidi w:val="0"/>
        <w:adjustRightInd/>
        <w:snapToGrid/>
        <w:spacing w:line="240" w:lineRule="auto"/>
        <w:textAlignment w:val="auto"/>
        <w:rPr>
          <w:sz w:val="28"/>
          <w:szCs w:val="28"/>
        </w:rPr>
      </w:pPr>
      <w:r>
        <w:rPr>
          <w:sz w:val="28"/>
          <w:szCs w:val="28"/>
        </w:rPr>
        <w:t>района Алтайского края</w:t>
      </w:r>
    </w:p>
    <w:p w14:paraId="43DC17DA">
      <w:pPr>
        <w:rPr>
          <w:sz w:val="28"/>
          <w:szCs w:val="28"/>
        </w:rPr>
      </w:pPr>
    </w:p>
    <w:p w14:paraId="37A3EFC0">
      <w:pPr>
        <w:ind w:firstLine="709"/>
        <w:jc w:val="both"/>
        <w:rPr>
          <w:sz w:val="28"/>
          <w:szCs w:val="28"/>
        </w:rPr>
      </w:pPr>
      <w:r>
        <w:rPr>
          <w:sz w:val="28"/>
          <w:szCs w:val="28"/>
        </w:rPr>
        <w:t>В связи с подготовкой Всероссийской переписи населения в 2002 году было произведено упорядочение адресного хозяйства в селе Калмыцкие Мысы Поспелихинского района Алтайского края.</w:t>
      </w:r>
    </w:p>
    <w:p w14:paraId="7FB265F3">
      <w:pPr>
        <w:ind w:firstLine="709"/>
        <w:jc w:val="both"/>
        <w:rPr>
          <w:sz w:val="28"/>
          <w:szCs w:val="28"/>
        </w:rPr>
      </w:pPr>
      <w:r>
        <w:rPr>
          <w:sz w:val="28"/>
          <w:szCs w:val="28"/>
        </w:rPr>
        <w:t>На основании этого ПОСТАНОВЛЯЮ:</w:t>
      </w:r>
    </w:p>
    <w:p w14:paraId="47857C32">
      <w:pPr>
        <w:ind w:firstLine="709"/>
        <w:jc w:val="both"/>
        <w:rPr>
          <w:sz w:val="28"/>
          <w:szCs w:val="28"/>
        </w:rPr>
      </w:pPr>
      <w:r>
        <w:rPr>
          <w:sz w:val="28"/>
          <w:szCs w:val="28"/>
        </w:rPr>
        <w:t>что действительно присвоен номер 54, жилому дому и земельному участку Кривошеевой Татьяне Сергеевне  по адресу: Алтайский край Поспелихинский район с. Калмыцкие Мысы,  ул. им. Ю.В. Лисянских.</w:t>
      </w:r>
    </w:p>
    <w:p w14:paraId="1046CC79">
      <w:pPr>
        <w:jc w:val="both"/>
        <w:rPr>
          <w:sz w:val="28"/>
          <w:szCs w:val="28"/>
        </w:rPr>
      </w:pPr>
    </w:p>
    <w:p w14:paraId="07D403C6">
      <w:pPr>
        <w:jc w:val="both"/>
        <w:rPr>
          <w:sz w:val="28"/>
          <w:szCs w:val="28"/>
        </w:rPr>
      </w:pPr>
      <w:r>
        <w:rPr>
          <w:sz w:val="28"/>
          <w:szCs w:val="28"/>
        </w:rPr>
        <w:t>Глава сельсовета                                                                                  М.М. Альт</w:t>
      </w:r>
    </w:p>
    <w:p w14:paraId="0D45A1B0">
      <w:pPr>
        <w:rPr>
          <w:sz w:val="24"/>
          <w:szCs w:val="24"/>
        </w:rPr>
      </w:pPr>
      <w:r>
        <w:rPr>
          <w:sz w:val="24"/>
          <w:szCs w:val="24"/>
        </w:rPr>
        <w:br w:type="page"/>
      </w:r>
    </w:p>
    <w:p w14:paraId="38353447">
      <w:pPr>
        <w:rPr>
          <w:sz w:val="24"/>
          <w:szCs w:val="24"/>
        </w:rPr>
      </w:pPr>
    </w:p>
    <w:p w14:paraId="286BD48D">
      <w:pPr>
        <w:jc w:val="center"/>
        <w:rPr>
          <w:rFonts w:hint="default" w:ascii="Times New Roman" w:hAnsi="Times New Roman" w:eastAsia="Times New Roman" w:cs="Times New Roman"/>
          <w:sz w:val="28"/>
          <w:szCs w:val="28"/>
          <w:lang w:val="en-US" w:eastAsia="ru-RU"/>
        </w:rPr>
      </w:pPr>
      <w:r>
        <w:rPr>
          <w:rFonts w:ascii="Times New Roman" w:hAnsi="Times New Roman" w:eastAsia="Times New Roman" w:cs="Times New Roman"/>
          <w:b/>
          <w:sz w:val="28"/>
          <w:szCs w:val="28"/>
          <w:lang w:eastAsia="ru-RU"/>
        </w:rPr>
        <w:t xml:space="preserve">СБОРНИК № </w:t>
      </w:r>
      <w:r>
        <w:rPr>
          <w:rFonts w:hint="default" w:eastAsia="Times New Roman" w:cs="Times New Roman"/>
          <w:b/>
          <w:sz w:val="28"/>
          <w:szCs w:val="28"/>
          <w:lang w:val="en-US" w:eastAsia="ru-RU"/>
        </w:rPr>
        <w:t>2</w:t>
      </w:r>
    </w:p>
    <w:p w14:paraId="41491850">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муниципальных правовых актов</w:t>
      </w:r>
    </w:p>
    <w:p w14:paraId="299B8B29">
      <w:pPr>
        <w:spacing w:after="0" w:line="240" w:lineRule="auto"/>
        <w:jc w:val="center"/>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Калмыцко-Мысовского сельсовета Поспелихинского района</w:t>
      </w:r>
    </w:p>
    <w:p w14:paraId="1D4F613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iCs/>
          <w:sz w:val="24"/>
          <w:szCs w:val="24"/>
          <w:lang w:eastAsia="ru-RU"/>
        </w:rPr>
        <w:t>Алтайского края</w:t>
      </w:r>
    </w:p>
    <w:p w14:paraId="5BD966B0">
      <w:pPr>
        <w:spacing w:after="0" w:line="240" w:lineRule="auto"/>
        <w:jc w:val="center"/>
        <w:rPr>
          <w:rFonts w:ascii="Times New Roman" w:hAnsi="Times New Roman" w:eastAsia="Times New Roman" w:cs="Times New Roman"/>
          <w:sz w:val="24"/>
          <w:szCs w:val="24"/>
          <w:lang w:eastAsia="ru-RU"/>
        </w:rPr>
      </w:pPr>
    </w:p>
    <w:p w14:paraId="5DB21B7D">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СОДЕРЖАНИЕ  </w:t>
      </w:r>
    </w:p>
    <w:p w14:paraId="79E06B57">
      <w:pPr>
        <w:spacing w:after="0" w:line="240" w:lineRule="auto"/>
        <w:jc w:val="center"/>
        <w:rPr>
          <w:rFonts w:ascii="Times New Roman" w:hAnsi="Times New Roman" w:eastAsia="Times New Roman" w:cs="Times New Roman"/>
          <w:b/>
          <w:sz w:val="24"/>
          <w:szCs w:val="24"/>
          <w:lang w:eastAsia="ru-RU"/>
        </w:rPr>
      </w:pPr>
    </w:p>
    <w:p w14:paraId="76330678">
      <w:pPr>
        <w:spacing w:after="0" w:line="240" w:lineRule="auto"/>
        <w:jc w:val="center"/>
        <w:rPr>
          <w:rFonts w:ascii="Times New Roman" w:hAnsi="Times New Roman" w:eastAsia="Times New Roman" w:cs="Times New Roman"/>
          <w:b/>
          <w:sz w:val="24"/>
          <w:szCs w:val="24"/>
          <w:u w:val="single"/>
          <w:lang w:eastAsia="ru-RU"/>
        </w:rPr>
      </w:pPr>
    </w:p>
    <w:p w14:paraId="4B49419F">
      <w:pPr>
        <w:spacing w:after="0" w:line="240" w:lineRule="auto"/>
        <w:jc w:val="center"/>
        <w:rPr>
          <w:rFonts w:ascii="Times New Roman" w:hAnsi="Times New Roman" w:eastAsia="Times New Roman" w:cs="Times New Roman"/>
          <w:b/>
          <w:sz w:val="24"/>
          <w:szCs w:val="24"/>
          <w:u w:val="single"/>
          <w:lang w:eastAsia="ru-RU"/>
        </w:rPr>
      </w:pPr>
      <w:r>
        <w:rPr>
          <w:rFonts w:ascii="Times New Roman" w:hAnsi="Times New Roman" w:eastAsia="Times New Roman" w:cs="Times New Roman"/>
          <w:b/>
          <w:sz w:val="24"/>
          <w:szCs w:val="24"/>
          <w:u w:val="single"/>
          <w:lang w:eastAsia="ru-RU"/>
        </w:rPr>
        <w:t xml:space="preserve">Раздел первый: </w:t>
      </w:r>
    </w:p>
    <w:p w14:paraId="01A0DAC8">
      <w:pPr>
        <w:spacing w:after="0" w:line="240" w:lineRule="auto"/>
        <w:jc w:val="center"/>
        <w:outlineLvl w:val="2"/>
        <w:rPr>
          <w:rFonts w:eastAsia="Times New Roman"/>
          <w:szCs w:val="28"/>
          <w:lang w:eastAsia="ru-RU"/>
        </w:rPr>
      </w:pPr>
      <w:r>
        <w:rPr>
          <w:rFonts w:eastAsia="Times New Roman"/>
          <w:szCs w:val="28"/>
          <w:lang w:eastAsia="ru-RU"/>
        </w:rPr>
        <w:t>Постановления Администрации</w:t>
      </w:r>
    </w:p>
    <w:p w14:paraId="6EF53C85">
      <w:pPr>
        <w:spacing w:after="0" w:line="240" w:lineRule="auto"/>
        <w:jc w:val="center"/>
        <w:outlineLvl w:val="2"/>
        <w:rPr>
          <w:rFonts w:eastAsia="Times New Roman"/>
          <w:szCs w:val="28"/>
          <w:lang w:eastAsia="ru-RU"/>
        </w:rPr>
      </w:pPr>
      <w:r>
        <w:rPr>
          <w:rFonts w:eastAsia="Times New Roman"/>
          <w:szCs w:val="28"/>
          <w:lang w:eastAsia="ru-RU"/>
        </w:rPr>
        <w:t>Калмыцко-Мысовского сельсовета Поспелихинского района</w:t>
      </w:r>
    </w:p>
    <w:p w14:paraId="0EF25770">
      <w:pPr>
        <w:spacing w:after="0" w:line="240" w:lineRule="auto"/>
        <w:jc w:val="center"/>
        <w:outlineLvl w:val="2"/>
        <w:rPr>
          <w:rFonts w:eastAsia="Times New Roman"/>
          <w:szCs w:val="28"/>
          <w:lang w:eastAsia="ru-RU"/>
        </w:rPr>
      </w:pPr>
      <w:r>
        <w:rPr>
          <w:rFonts w:eastAsia="Times New Roman"/>
          <w:szCs w:val="28"/>
          <w:lang w:eastAsia="ru-RU"/>
        </w:rPr>
        <w:t xml:space="preserve"> Алтайского края</w:t>
      </w:r>
    </w:p>
    <w:p w14:paraId="1624B711">
      <w:pPr>
        <w:keepNext w:val="0"/>
        <w:keepLines w:val="0"/>
        <w:pageBreakBefore w:val="0"/>
        <w:kinsoku/>
        <w:wordWrap/>
        <w:overflowPunct/>
        <w:topLinePunct w:val="0"/>
        <w:bidi w:val="0"/>
        <w:snapToGrid/>
        <w:spacing w:after="0" w:line="240" w:lineRule="auto"/>
        <w:contextualSpacing/>
        <w:textAlignment w:val="auto"/>
        <w:rPr>
          <w:sz w:val="24"/>
          <w:szCs w:val="24"/>
        </w:rPr>
      </w:pPr>
    </w:p>
    <w:tbl>
      <w:tblPr>
        <w:tblStyle w:val="4"/>
        <w:tblW w:w="964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2411"/>
        <w:gridCol w:w="5670"/>
        <w:gridCol w:w="993"/>
      </w:tblGrid>
      <w:tr w14:paraId="7A94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566" w:type="dxa"/>
            <w:tcBorders>
              <w:top w:val="single" w:color="auto" w:sz="4" w:space="0"/>
              <w:left w:val="single" w:color="auto" w:sz="4" w:space="0"/>
              <w:bottom w:val="single" w:color="auto" w:sz="4" w:space="0"/>
              <w:right w:val="single" w:color="auto" w:sz="4" w:space="0"/>
            </w:tcBorders>
          </w:tcPr>
          <w:p w14:paraId="19D48ECF">
            <w:pPr>
              <w:widowControl w:val="0"/>
              <w:numPr>
                <w:ilvl w:val="0"/>
                <w:numId w:val="1"/>
              </w:numPr>
              <w:adjustRightInd w:val="0"/>
              <w:spacing w:after="0"/>
              <w:ind w:left="357" w:hanging="357"/>
              <w:contextualSpacing/>
              <w:jc w:val="center"/>
              <w:rPr>
                <w:rFonts w:eastAsia="Times New Roman" w:cs="Times New Roman"/>
                <w:sz w:val="24"/>
                <w:szCs w:val="24"/>
              </w:rPr>
            </w:pPr>
          </w:p>
        </w:tc>
        <w:tc>
          <w:tcPr>
            <w:tcW w:w="2411" w:type="dxa"/>
            <w:tcBorders>
              <w:top w:val="single" w:color="auto" w:sz="4" w:space="0"/>
              <w:left w:val="single" w:color="auto" w:sz="4" w:space="0"/>
              <w:bottom w:val="single" w:color="auto" w:sz="4" w:space="0"/>
              <w:right w:val="single" w:color="auto" w:sz="4" w:space="0"/>
            </w:tcBorders>
          </w:tcPr>
          <w:p w14:paraId="489EA29E">
            <w:pPr>
              <w:widowControl w:val="0"/>
              <w:adjustRightInd w:val="0"/>
              <w:spacing w:after="0"/>
              <w:jc w:val="both"/>
              <w:rPr>
                <w:rFonts w:hint="default" w:eastAsia="Times New Roman" w:cs="Times New Roman"/>
                <w:sz w:val="24"/>
                <w:szCs w:val="24"/>
                <w:lang w:val="ru-RU"/>
              </w:rPr>
            </w:pPr>
            <w:r>
              <w:rPr>
                <w:rFonts w:eastAsia="Times New Roman" w:cs="Times New Roman"/>
                <w:sz w:val="24"/>
                <w:szCs w:val="24"/>
              </w:rPr>
              <w:t xml:space="preserve">№ </w:t>
            </w:r>
            <w:r>
              <w:rPr>
                <w:rFonts w:hint="default" w:eastAsia="Times New Roman" w:cs="Times New Roman"/>
                <w:sz w:val="24"/>
                <w:szCs w:val="24"/>
                <w:lang w:val="ru-RU"/>
              </w:rPr>
              <w:t>03</w:t>
            </w:r>
            <w:r>
              <w:rPr>
                <w:rFonts w:eastAsia="Times New Roman" w:cs="Times New Roman"/>
                <w:sz w:val="24"/>
                <w:szCs w:val="24"/>
              </w:rPr>
              <w:t xml:space="preserve"> от </w:t>
            </w:r>
            <w:r>
              <w:rPr>
                <w:rFonts w:hint="default" w:eastAsia="Times New Roman" w:cs="Times New Roman"/>
                <w:sz w:val="24"/>
                <w:szCs w:val="24"/>
                <w:lang w:val="ru-RU"/>
              </w:rPr>
              <w:t>18.02.</w:t>
            </w:r>
            <w:r>
              <w:rPr>
                <w:rFonts w:eastAsia="Times New Roman" w:cs="Times New Roman"/>
                <w:sz w:val="24"/>
                <w:szCs w:val="24"/>
              </w:rPr>
              <w:t>202</w:t>
            </w:r>
            <w:r>
              <w:rPr>
                <w:rFonts w:hint="default" w:eastAsia="Times New Roman" w:cs="Times New Roman"/>
                <w:sz w:val="24"/>
                <w:szCs w:val="24"/>
                <w:lang w:val="ru-RU"/>
              </w:rPr>
              <w:t>5</w:t>
            </w:r>
          </w:p>
        </w:tc>
        <w:tc>
          <w:tcPr>
            <w:tcW w:w="5670" w:type="dxa"/>
            <w:tcBorders>
              <w:top w:val="single" w:color="auto" w:sz="4" w:space="0"/>
              <w:left w:val="single" w:color="auto" w:sz="4" w:space="0"/>
              <w:bottom w:val="single" w:color="auto" w:sz="4" w:space="0"/>
              <w:right w:val="single" w:color="auto" w:sz="4" w:space="0"/>
            </w:tcBorders>
          </w:tcPr>
          <w:p w14:paraId="00C27F60">
            <w:pPr>
              <w:widowControl w:val="0"/>
              <w:shd w:val="clear" w:color="auto" w:fill="FFFFFF"/>
              <w:adjustRightInd w:val="0"/>
              <w:spacing w:after="0"/>
              <w:ind w:left="10"/>
              <w:jc w:val="both"/>
              <w:rPr>
                <w:rFonts w:hint="default" w:eastAsia="Times New Roman"/>
                <w:sz w:val="24"/>
                <w:szCs w:val="24"/>
                <w:lang w:val="en-US"/>
              </w:rPr>
            </w:pPr>
            <w:r>
              <w:rPr>
                <w:rFonts w:hint="default" w:eastAsia="Times New Roman"/>
                <w:sz w:val="24"/>
                <w:szCs w:val="24"/>
                <w:lang w:val="en-US"/>
              </w:rPr>
              <w:t>Об утверждении Административного регламента предоставления муниципальной услуги: «По принятию решения о предоставлении права заготовки древесины и подготовке проекта договора купли-продажи лесных насаждений гражданам для собственных нужд»</w:t>
            </w:r>
          </w:p>
          <w:p w14:paraId="72787873">
            <w:pPr>
              <w:widowControl w:val="0"/>
              <w:shd w:val="clear" w:color="auto" w:fill="FFFFFF"/>
              <w:adjustRightInd w:val="0"/>
              <w:spacing w:after="0"/>
              <w:ind w:left="10"/>
              <w:jc w:val="both"/>
              <w:rPr>
                <w:rFonts w:hint="default" w:eastAsia="Times New Roman" w:cs="Times New Roman"/>
                <w:sz w:val="24"/>
                <w:szCs w:val="24"/>
                <w:lang w:val="en-US"/>
              </w:rPr>
            </w:pPr>
          </w:p>
        </w:tc>
        <w:tc>
          <w:tcPr>
            <w:tcW w:w="993" w:type="dxa"/>
            <w:tcBorders>
              <w:top w:val="single" w:color="auto" w:sz="4" w:space="0"/>
              <w:left w:val="single" w:color="auto" w:sz="4" w:space="0"/>
              <w:bottom w:val="single" w:color="auto" w:sz="4" w:space="0"/>
              <w:right w:val="single" w:color="auto" w:sz="4" w:space="0"/>
            </w:tcBorders>
          </w:tcPr>
          <w:p w14:paraId="1DC0329C">
            <w:pPr>
              <w:widowControl w:val="0"/>
              <w:adjustRightInd w:val="0"/>
              <w:spacing w:after="0"/>
              <w:rPr>
                <w:rFonts w:hint="default" w:eastAsia="Times New Roman" w:cs="Times New Roman"/>
                <w:sz w:val="24"/>
                <w:szCs w:val="24"/>
                <w:lang w:val="ru-RU"/>
              </w:rPr>
            </w:pPr>
            <w:r>
              <w:rPr>
                <w:rFonts w:eastAsia="Times New Roman" w:cs="Times New Roman"/>
                <w:sz w:val="24"/>
                <w:szCs w:val="24"/>
              </w:rPr>
              <w:t>стр.</w:t>
            </w:r>
            <w:r>
              <w:rPr>
                <w:rFonts w:hint="default" w:eastAsia="Times New Roman" w:cs="Times New Roman"/>
                <w:sz w:val="24"/>
                <w:szCs w:val="24"/>
                <w:lang w:val="ru-RU"/>
              </w:rPr>
              <w:t>4</w:t>
            </w:r>
          </w:p>
        </w:tc>
      </w:tr>
      <w:tr w14:paraId="6E95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566" w:type="dxa"/>
            <w:tcBorders>
              <w:top w:val="single" w:color="auto" w:sz="4" w:space="0"/>
              <w:left w:val="single" w:color="auto" w:sz="4" w:space="0"/>
              <w:bottom w:val="single" w:color="auto" w:sz="4" w:space="0"/>
              <w:right w:val="single" w:color="auto" w:sz="4" w:space="0"/>
            </w:tcBorders>
          </w:tcPr>
          <w:p w14:paraId="02E15529">
            <w:pPr>
              <w:widowControl w:val="0"/>
              <w:numPr>
                <w:ilvl w:val="0"/>
                <w:numId w:val="1"/>
              </w:numPr>
              <w:adjustRightInd w:val="0"/>
              <w:spacing w:after="0"/>
              <w:ind w:left="357" w:hanging="357"/>
              <w:contextualSpacing/>
              <w:jc w:val="center"/>
              <w:rPr>
                <w:rFonts w:eastAsia="Times New Roman" w:cs="Times New Roman"/>
                <w:sz w:val="24"/>
                <w:szCs w:val="24"/>
              </w:rPr>
            </w:pPr>
          </w:p>
        </w:tc>
        <w:tc>
          <w:tcPr>
            <w:tcW w:w="2411" w:type="dxa"/>
            <w:tcBorders>
              <w:top w:val="single" w:color="auto" w:sz="4" w:space="0"/>
              <w:left w:val="single" w:color="auto" w:sz="4" w:space="0"/>
              <w:bottom w:val="single" w:color="auto" w:sz="4" w:space="0"/>
              <w:right w:val="single" w:color="auto" w:sz="4" w:space="0"/>
            </w:tcBorders>
          </w:tcPr>
          <w:p w14:paraId="2136B707">
            <w:pPr>
              <w:widowControl w:val="0"/>
              <w:adjustRightInd w:val="0"/>
              <w:spacing w:after="0"/>
              <w:jc w:val="both"/>
              <w:rPr>
                <w:rFonts w:hint="default" w:eastAsia="Times New Roman" w:cs="Times New Roman"/>
                <w:sz w:val="24"/>
                <w:szCs w:val="24"/>
                <w:lang w:val="ru-RU"/>
              </w:rPr>
            </w:pPr>
            <w:r>
              <w:rPr>
                <w:rFonts w:eastAsia="Times New Roman" w:cs="Times New Roman"/>
                <w:sz w:val="24"/>
                <w:szCs w:val="24"/>
                <w:lang w:val="ru-RU"/>
              </w:rPr>
              <w:t>№</w:t>
            </w:r>
            <w:r>
              <w:rPr>
                <w:rFonts w:hint="default" w:eastAsia="Times New Roman" w:cs="Times New Roman"/>
                <w:sz w:val="24"/>
                <w:szCs w:val="24"/>
                <w:lang w:val="ru-RU"/>
              </w:rPr>
              <w:t xml:space="preserve"> 04 от 25.02.2025</w:t>
            </w:r>
          </w:p>
        </w:tc>
        <w:tc>
          <w:tcPr>
            <w:tcW w:w="5670" w:type="dxa"/>
            <w:tcBorders>
              <w:top w:val="single" w:color="auto" w:sz="4" w:space="0"/>
              <w:left w:val="single" w:color="auto" w:sz="4" w:space="0"/>
              <w:bottom w:val="single" w:color="auto" w:sz="4" w:space="0"/>
              <w:right w:val="single" w:color="auto" w:sz="4" w:space="0"/>
            </w:tcBorders>
          </w:tcPr>
          <w:p w14:paraId="0363828B">
            <w:pPr>
              <w:widowControl w:val="0"/>
              <w:shd w:val="clear" w:color="auto" w:fill="FFFFFF"/>
              <w:adjustRightInd w:val="0"/>
              <w:spacing w:after="0"/>
              <w:ind w:left="10"/>
              <w:jc w:val="both"/>
              <w:rPr>
                <w:rFonts w:hint="default" w:eastAsia="Times New Roman"/>
                <w:sz w:val="24"/>
                <w:szCs w:val="24"/>
                <w:lang w:eastAsia="ru-RU"/>
              </w:rPr>
            </w:pPr>
            <w:r>
              <w:rPr>
                <w:rFonts w:hint="default" w:eastAsia="Times New Roman"/>
                <w:sz w:val="24"/>
                <w:szCs w:val="24"/>
                <w:lang w:eastAsia="ru-RU"/>
              </w:rPr>
              <w:t>Об упорядочении адресного хозяйства</w:t>
            </w:r>
          </w:p>
          <w:p w14:paraId="69C342EC">
            <w:pPr>
              <w:widowControl w:val="0"/>
              <w:shd w:val="clear" w:color="auto" w:fill="FFFFFF"/>
              <w:adjustRightInd w:val="0"/>
              <w:spacing w:after="0"/>
              <w:ind w:left="10"/>
              <w:jc w:val="both"/>
              <w:rPr>
                <w:rFonts w:hint="default" w:eastAsia="Times New Roman"/>
                <w:sz w:val="24"/>
                <w:szCs w:val="24"/>
                <w:lang w:eastAsia="ru-RU"/>
              </w:rPr>
            </w:pPr>
            <w:r>
              <w:rPr>
                <w:rFonts w:hint="default" w:eastAsia="Times New Roman"/>
                <w:sz w:val="24"/>
                <w:szCs w:val="24"/>
                <w:lang w:eastAsia="ru-RU"/>
              </w:rPr>
              <w:t>в с. Калмыцкие Мысы Поспелихинского</w:t>
            </w:r>
          </w:p>
          <w:p w14:paraId="13084BA5">
            <w:pPr>
              <w:widowControl w:val="0"/>
              <w:shd w:val="clear" w:color="auto" w:fill="FFFFFF"/>
              <w:adjustRightInd w:val="0"/>
              <w:spacing w:after="0"/>
              <w:ind w:left="10"/>
              <w:jc w:val="both"/>
              <w:rPr>
                <w:rFonts w:eastAsia="Times New Roman" w:cs="Times New Roman"/>
                <w:sz w:val="24"/>
                <w:szCs w:val="24"/>
                <w:lang w:eastAsia="ru-RU"/>
              </w:rPr>
            </w:pPr>
            <w:r>
              <w:rPr>
                <w:rFonts w:hint="default" w:eastAsia="Times New Roman"/>
                <w:sz w:val="24"/>
                <w:szCs w:val="24"/>
                <w:lang w:eastAsia="ru-RU"/>
              </w:rPr>
              <w:t>района Алтайского края</w:t>
            </w:r>
          </w:p>
        </w:tc>
        <w:tc>
          <w:tcPr>
            <w:tcW w:w="993" w:type="dxa"/>
            <w:tcBorders>
              <w:top w:val="single" w:color="auto" w:sz="4" w:space="0"/>
              <w:left w:val="single" w:color="auto" w:sz="4" w:space="0"/>
              <w:bottom w:val="single" w:color="auto" w:sz="4" w:space="0"/>
              <w:right w:val="single" w:color="auto" w:sz="4" w:space="0"/>
            </w:tcBorders>
          </w:tcPr>
          <w:p w14:paraId="73FF2F02">
            <w:pPr>
              <w:widowControl w:val="0"/>
              <w:adjustRightInd w:val="0"/>
              <w:spacing w:after="0"/>
              <w:rPr>
                <w:rFonts w:hint="default" w:eastAsia="Times New Roman" w:cs="Times New Roman"/>
                <w:sz w:val="24"/>
                <w:szCs w:val="24"/>
                <w:lang w:val="ru-RU"/>
              </w:rPr>
            </w:pPr>
            <w:r>
              <w:rPr>
                <w:rFonts w:hint="default" w:eastAsia="Times New Roman" w:cs="Times New Roman"/>
                <w:sz w:val="24"/>
                <w:szCs w:val="24"/>
                <w:lang w:val="ru-RU"/>
              </w:rPr>
              <w:t>стр.51</w:t>
            </w:r>
          </w:p>
        </w:tc>
      </w:tr>
    </w:tbl>
    <w:p w14:paraId="6F06383F">
      <w:pPr>
        <w:keepNext w:val="0"/>
        <w:keepLines w:val="0"/>
        <w:pageBreakBefore w:val="0"/>
        <w:kinsoku/>
        <w:wordWrap/>
        <w:overflowPunct/>
        <w:topLinePunct w:val="0"/>
        <w:bidi w:val="0"/>
        <w:snapToGrid/>
        <w:spacing w:after="0" w:line="240" w:lineRule="auto"/>
        <w:contextualSpacing/>
        <w:textAlignment w:val="auto"/>
        <w:rPr>
          <w:sz w:val="24"/>
          <w:szCs w:val="24"/>
        </w:rPr>
      </w:pPr>
    </w:p>
    <w:sectPr>
      <w:pgSz w:w="11906" w:h="16838"/>
      <w:pgMar w:top="1134" w:right="850" w:bottom="1134" w:left="1701" w:header="708" w:footer="709" w:gutter="0"/>
      <w:pgNumType w:fmt="decimal"/>
      <w:cols w:space="0" w:num="1"/>
      <w:rtlGutter w:val="0"/>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EA023">
    <w:pPr>
      <w:pStyle w:val="12"/>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Текстовое 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410FC">
                          <w:pPr>
                            <w:pStyle w:val="1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zSVju0AAAAAUBAAAPAAAAAAAAAAEAIAAAACIAAABkcnMvZG93&#10;bnJldi54bWxQSwECFAAUAAAACACHTuJApDVo0EECAABzBAAADgAAAAAAAAABACAAAAAfAQAAZHJz&#10;L2Uyb0RvYy54bWxQSwUGAAAAAAYABgBZAQAA0gUAAAAA&#10;">
              <v:fill on="f" focussize="0,0"/>
              <v:stroke on="f" weight="0.5pt"/>
              <v:imagedata o:title=""/>
              <o:lock v:ext="edit" aspectratio="f"/>
              <v:textbox inset="0mm,0mm,0mm,0mm" style="mso-fit-shape-to-text:t;">
                <w:txbxContent>
                  <w:p w14:paraId="613410FC">
                    <w:pPr>
                      <w:pStyle w:val="12"/>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9409F">
    <w:pPr>
      <w:pStyle w:val="12"/>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Текстовое 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F151D6">
                          <w:pPr>
                            <w:pStyle w:val="1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ANI9ulCAgAAcwQAAA4AAAAAAAAAAQAgAAAAHwEAAGRy&#10;cy9lMm9Eb2MueG1sUEsFBgAAAAAGAAYAWQEAANMFAAAAAA==&#10;">
              <v:fill on="f" focussize="0,0"/>
              <v:stroke on="f" weight="0.5pt"/>
              <v:imagedata o:title=""/>
              <o:lock v:ext="edit" aspectratio="f"/>
              <v:textbox inset="0mm,0mm,0mm,0mm" style="mso-fit-shape-to-text:t;">
                <w:txbxContent>
                  <w:p w14:paraId="60F151D6">
                    <w:pPr>
                      <w:pStyle w:val="12"/>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A1899">
    <w:pPr>
      <w:pStyle w:val="12"/>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Текстовое поле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3922B3">
                          <w:pPr>
                            <w:pStyle w:val="1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LNJWO7QAAAABQEAAA8AAAAAAAAAAQAgAAAAIgAAAGRycy9k&#10;b3ducmV2LnhtbFBLAQIUABQAAAAIAIdO4kDQZ7+NQwIAAHMEAAAOAAAAAAAAAAEAIAAAAB8BAABk&#10;cnMvZTJvRG9jLnhtbFBLBQYAAAAABgAGAFkBAADUBQAAAAA=&#10;">
              <v:fill on="f" focussize="0,0"/>
              <v:stroke on="f" weight="0.5pt"/>
              <v:imagedata o:title=""/>
              <o:lock v:ext="edit" aspectratio="f"/>
              <v:textbox inset="0mm,0mm,0mm,0mm" style="mso-fit-shape-to-text:t;">
                <w:txbxContent>
                  <w:p w14:paraId="463922B3">
                    <w:pPr>
                      <w:pStyle w:val="12"/>
                    </w:pPr>
                  </w:p>
                </w:txbxContent>
              </v:textbox>
            </v:shap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Текстовое 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35F86D">
                          <w:pPr>
                            <w:pStyle w:val="1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J6cg/5CAgAAcwQAAA4AAAAAAAAAAQAgAAAAHwEAAGRy&#10;cy9lMm9Eb2MueG1sUEsFBgAAAAAGAAYAWQEAANMFAAAAAA==&#10;">
              <v:fill on="f" focussize="0,0"/>
              <v:stroke on="f" weight="0.5pt"/>
              <v:imagedata o:title=""/>
              <o:lock v:ext="edit" aspectratio="f"/>
              <v:textbox inset="0mm,0mm,0mm,0mm" style="mso-fit-shape-to-text:t;">
                <w:txbxContent>
                  <w:p w14:paraId="4035F86D">
                    <w:pPr>
                      <w:pStyle w:val="12"/>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51862">
    <w:pPr>
      <w:pStyle w:val="12"/>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Текстовое поле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C75C4">
                          <w:pPr>
                            <w:pStyle w:val="1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zSVju0AAAAAUBAAAPAAAAAAAAAAEAIAAAACIAAABkcnMvZG93&#10;bnJldi54bWxQSwECFAAUAAAACACHTuJAdxohtEECAABzBAAADgAAAAAAAAABACAAAAAfAQAAZHJz&#10;L2Uyb0RvYy54bWxQSwUGAAAAAAYABgBZAQAA0gUAAAAA&#10;">
              <v:fill on="f" focussize="0,0"/>
              <v:stroke on="f" weight="0.5pt"/>
              <v:imagedata o:title=""/>
              <o:lock v:ext="edit" aspectratio="f"/>
              <v:textbox inset="0mm,0mm,0mm,0mm" style="mso-fit-shape-to-text:t;">
                <w:txbxContent>
                  <w:p w14:paraId="291C75C4">
                    <w:pPr>
                      <w:pStyle w:val="12"/>
                    </w:pPr>
                  </w:p>
                </w:txbxContent>
              </v:textbox>
            </v:shape>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Текстовое поле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B56115">
                          <w:pPr>
                            <w:pStyle w:val="1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E2zyppCAgAAcwQAAA4AAAAAAAAAAQAgAAAAHwEAAGRy&#10;cy9lMm9Eb2MueG1sUEsFBgAAAAAGAAYAWQEAANMFAAAAAA==&#10;">
              <v:fill on="f" focussize="0,0"/>
              <v:stroke on="f" weight="0.5pt"/>
              <v:imagedata o:title=""/>
              <o:lock v:ext="edit" aspectratio="f"/>
              <v:textbox inset="0mm,0mm,0mm,0mm" style="mso-fit-shape-to-text:t;">
                <w:txbxContent>
                  <w:p w14:paraId="4BB56115">
                    <w:pPr>
                      <w:pStyle w:val="12"/>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94D28">
    <w:pPr>
      <w:pStyle w:val="8"/>
      <w:jc w:val="cente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Текстовое поле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9A3240">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OrOVKNCAgAAcwQAAA4AAAAAAAAAAQAgAAAAHwEAAGRy&#10;cy9lMm9Eb2MueG1sUEsFBgAAAAAGAAYAWQEAANMFAAAAAA==&#10;">
              <v:fill on="f" focussize="0,0"/>
              <v:stroke on="f" weight="0.5pt"/>
              <v:imagedata o:title=""/>
              <o:lock v:ext="edit" aspectratio="f"/>
              <v:textbox inset="0mm,0mm,0mm,0mm" style="mso-fit-shape-to-text:t;">
                <w:txbxContent>
                  <w:p w14:paraId="379A3240">
                    <w:pPr>
                      <w:pStyle w:val="8"/>
                    </w:pPr>
                    <w:r>
                      <w:fldChar w:fldCharType="begin"/>
                    </w:r>
                    <w:r>
                      <w:instrText xml:space="preserve"> PAGE  \* MERGEFORMAT </w:instrText>
                    </w:r>
                    <w:r>
                      <w:fldChar w:fldCharType="separate"/>
                    </w:r>
                    <w:r>
                      <w:t>1</w:t>
                    </w:r>
                    <w: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2F625">
    <w:pPr>
      <w:pStyle w:val="8"/>
      <w:jc w:val="center"/>
    </w:pPr>
    <w:r>
      <w:rPr>
        <w:sz w:val="2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Текстовое поле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83F046">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zSVju0AAAAAUBAAAPAAAAAAAAAAEAIAAAACIAAABkcnMvZG93&#10;bnJldi54bWxQSwECFAAUAAAACACHTuJA0UWzfEECAABzBAAADgAAAAAAAAABACAAAAAfAQAAZHJz&#10;L2Uyb0RvYy54bWxQSwUGAAAAAAYABgBZAQAA0gUAAAAA&#10;">
              <v:fill on="f" focussize="0,0"/>
              <v:stroke on="f" weight="0.5pt"/>
              <v:imagedata o:title=""/>
              <o:lock v:ext="edit" aspectratio="f"/>
              <v:textbox inset="0mm,0mm,0mm,0mm" style="mso-fit-shape-to-text:t;">
                <w:txbxContent>
                  <w:p w14:paraId="6983F046">
                    <w:pPr>
                      <w:pStyle w:val="8"/>
                    </w:pPr>
                    <w:r>
                      <w:fldChar w:fldCharType="begin"/>
                    </w:r>
                    <w:r>
                      <w:instrText xml:space="preserve"> PAGE  \* MERGEFORMAT </w:instrText>
                    </w:r>
                    <w:r>
                      <w:fldChar w:fldCharType="separate"/>
                    </w:r>
                    <w:r>
                      <w:t>1</w:t>
                    </w:r>
                    <w: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FE9CD">
    <w:pPr>
      <w:pStyle w:val="8"/>
      <w:tabs>
        <w:tab w:val="center" w:pos="4536"/>
        <w:tab w:val="right" w:pos="9072"/>
        <w:tab w:val="clear" w:pos="4677"/>
        <w:tab w:val="clear" w:pos="9355"/>
      </w:tabs>
    </w:pPr>
    <w:r>
      <w:rPr>
        <w:sz w:val="2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Текстовое поле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8D9BDF">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EyRxmtCAgAAcwQAAA4AAAAAAAAAAQAgAAAAHwEAAGRy&#10;cy9lMm9Eb2MueG1sUEsFBgAAAAAGAAYAWQEAANMFAAAAAA==&#10;">
              <v:fill on="f" focussize="0,0"/>
              <v:stroke on="f" weight="0.5pt"/>
              <v:imagedata o:title=""/>
              <o:lock v:ext="edit" aspectratio="f"/>
              <v:textbox inset="0mm,0mm,0mm,0mm" style="mso-fit-shape-to-text:t;">
                <w:txbxContent>
                  <w:p w14:paraId="4F8D9BDF">
                    <w:pPr>
                      <w:pStyle w:val="8"/>
                    </w:pPr>
                    <w:r>
                      <w:fldChar w:fldCharType="begin"/>
                    </w:r>
                    <w:r>
                      <w:instrText xml:space="preserve"> PAGE  \* MERGEFORMAT </w:instrText>
                    </w:r>
                    <w:r>
                      <w:fldChar w:fldCharType="separate"/>
                    </w:r>
                    <w:r>
                      <w:t>3</w:t>
                    </w:r>
                    <w: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B219E">
    <w:r>
      <w:rPr>
        <w:sz w:val="2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Текстовое поле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F6A0AA">
                          <w:pPr>
                            <w:pStyle w:val="8"/>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zSVju0AAAAAUBAAAPAAAAAAAAAAEAIAAAACIAAABkcnMvZG93&#10;bnJldi54bWxQSwECFAAUAAAACACHTuJAri8PGUECAAB1BAAADgAAAAAAAAABACAAAAAfAQAAZHJz&#10;L2Uyb0RvYy54bWxQSwUGAAAAAAYABgBZAQAA0gUAAAAA&#10;">
              <v:fill on="f" focussize="0,0"/>
              <v:stroke on="f" weight="0.5pt"/>
              <v:imagedata o:title=""/>
              <o:lock v:ext="edit" aspectratio="f"/>
              <v:textbox inset="0mm,0mm,0mm,0mm" style="mso-fit-shape-to-text:t;">
                <w:txbxContent>
                  <w:p w14:paraId="1BF6A0AA">
                    <w:pPr>
                      <w:pStyle w:val="8"/>
                    </w:pPr>
                    <w:r>
                      <w:fldChar w:fldCharType="begin"/>
                    </w:r>
                    <w:r>
                      <w:instrText xml:space="preserve"> PAGE  \* MERGEFORMAT </w:instrText>
                    </w:r>
                    <w:r>
                      <w:fldChar w:fldCharType="separate"/>
                    </w:r>
                    <w:r>
                      <w:t>35</w:t>
                    </w:r>
                    <w: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BA359"/>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C5121">
    <w:pPr>
      <w:pStyle w:val="8"/>
      <w:jc w:val="center"/>
    </w:pPr>
    <w:r>
      <w:rPr>
        <w:sz w:val="2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Текстовое поле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8EDEF3">
                          <w:pPr>
                            <w:pStyle w:val="8"/>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s0lY7tAAAAAFAQAADwAAAAAAAAABACAAAAAiAAAAZHJzL2Rvd25y&#10;ZXYueG1sUEsBAhQAFAAAAAgAh07iQPy+BZM/AgAAdQQAAA4AAAAAAAAAAQAgAAAAHwEAAGRycy9l&#10;Mm9Eb2MueG1sUEsFBgAAAAAGAAYAWQEAANAFAAAAAA==&#10;">
              <v:fill on="f" focussize="0,0"/>
              <v:stroke on="f" weight="0.5pt"/>
              <v:imagedata o:title=""/>
              <o:lock v:ext="edit" aspectratio="f"/>
              <v:textbox inset="0mm,0mm,0mm,0mm" style="mso-fit-shape-to-text:t;">
                <w:txbxContent>
                  <w:p w14:paraId="1D8EDEF3">
                    <w:pPr>
                      <w:pStyle w:val="8"/>
                    </w:pPr>
                    <w:r>
                      <w:fldChar w:fldCharType="begin"/>
                    </w:r>
                    <w:r>
                      <w:instrText xml:space="preserve"> PAGE  \* MERGEFORMAT </w:instrText>
                    </w:r>
                    <w:r>
                      <w:fldChar w:fldCharType="separate"/>
                    </w:r>
                    <w:r>
                      <w:t>38</w:t>
                    </w:r>
                    <w:r>
                      <w:fldChar w:fldCharType="end"/>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1274D">
    <w:pPr>
      <w:pStyle w:val="8"/>
      <w:jc w:val="center"/>
    </w:pPr>
    <w:r>
      <w:rPr>
        <w:sz w:val="2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Текстовое поле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C8DDC5">
                          <w:pPr>
                            <w:pStyle w:val="8"/>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NJWO7QAAAABQEAAA8AAAAAAAAAAQAgAAAAIgAAAGRycy9kb3du&#10;cmV2LnhtbFBLAQIUABQAAAAIAIdO4kBLC2vWQAIAAHUEAAAOAAAAAAAAAAEAIAAAAB8BAABkcnMv&#10;ZTJvRG9jLnhtbFBLBQYAAAAABgAGAFkBAADRBQAAAAA=&#10;">
              <v:fill on="f" focussize="0,0"/>
              <v:stroke on="f" weight="0.5pt"/>
              <v:imagedata o:title=""/>
              <o:lock v:ext="edit" aspectratio="f"/>
              <v:textbox inset="0mm,0mm,0mm,0mm" style="mso-fit-shape-to-text:t;">
                <w:txbxContent>
                  <w:p w14:paraId="6FC8DDC5">
                    <w:pPr>
                      <w:pStyle w:val="8"/>
                    </w:pPr>
                    <w:r>
                      <w:fldChar w:fldCharType="begin"/>
                    </w:r>
                    <w:r>
                      <w:instrText xml:space="preserve"> PAGE  \* MERGEFORMAT </w:instrText>
                    </w:r>
                    <w:r>
                      <w:fldChar w:fldCharType="separate"/>
                    </w:r>
                    <w:r>
                      <w:t>37</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EF4795"/>
    <w:multiLevelType w:val="multilevel"/>
    <w:tmpl w:val="8BEF479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F96"/>
    <w:rsid w:val="00126BA5"/>
    <w:rsid w:val="00201699"/>
    <w:rsid w:val="004F58E5"/>
    <w:rsid w:val="006A7F96"/>
    <w:rsid w:val="00B22B29"/>
    <w:rsid w:val="00D60D5B"/>
    <w:rsid w:val="00E51646"/>
    <w:rsid w:val="00EE05B9"/>
    <w:rsid w:val="00F9734A"/>
    <w:rsid w:val="0F1901B4"/>
    <w:rsid w:val="11D352A5"/>
    <w:rsid w:val="122936B6"/>
    <w:rsid w:val="16A2464F"/>
    <w:rsid w:val="25122CA5"/>
    <w:rsid w:val="37802C99"/>
    <w:rsid w:val="42980CB7"/>
    <w:rsid w:val="49355F74"/>
    <w:rsid w:val="6D330303"/>
    <w:rsid w:val="7954123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imes New Roman" w:hAnsi="Times New Roman" w:eastAsiaTheme="minorHAnsi" w:cstheme="minorBidi"/>
      <w:sz w:val="28"/>
      <w:szCs w:val="22"/>
      <w:lang w:val="ru-RU" w:eastAsia="en-US" w:bidi="ar-SA"/>
    </w:rPr>
  </w:style>
  <w:style w:type="paragraph" w:styleId="2">
    <w:name w:val="heading 1"/>
    <w:next w:val="1"/>
    <w:link w:val="14"/>
    <w:unhideWhenUsed/>
    <w:qFormat/>
    <w:uiPriority w:val="9"/>
    <w:pPr>
      <w:keepNext/>
      <w:keepLines/>
      <w:spacing w:after="12" w:line="249" w:lineRule="auto"/>
      <w:ind w:left="10" w:right="3" w:hanging="10"/>
      <w:jc w:val="center"/>
      <w:outlineLvl w:val="0"/>
    </w:pPr>
    <w:rPr>
      <w:rFonts w:ascii="Times New Roman" w:hAnsi="Times New Roman" w:eastAsia="Times New Roman" w:cs="Times New Roman"/>
      <w:b/>
      <w:color w:val="000000"/>
      <w:sz w:val="28"/>
      <w:szCs w:val="22"/>
      <w:lang w:val="en-US" w:eastAsia="en-US" w:bidi="ar-SA"/>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unhideWhenUsed/>
    <w:qFormat/>
    <w:uiPriority w:val="99"/>
    <w:rPr>
      <w:color w:val="0000FF"/>
      <w:u w:val="single"/>
    </w:rPr>
  </w:style>
  <w:style w:type="paragraph" w:styleId="6">
    <w:name w:val="Balloon Text"/>
    <w:basedOn w:val="1"/>
    <w:link w:val="15"/>
    <w:semiHidden/>
    <w:unhideWhenUsed/>
    <w:qFormat/>
    <w:uiPriority w:val="99"/>
    <w:pPr>
      <w:spacing w:after="0" w:line="240" w:lineRule="auto"/>
      <w:ind w:right="3" w:firstLine="557"/>
      <w:jc w:val="both"/>
    </w:pPr>
    <w:rPr>
      <w:rFonts w:ascii="Tahoma" w:hAnsi="Tahoma" w:eastAsia="Times New Roman" w:cs="Tahoma"/>
      <w:color w:val="000000"/>
      <w:sz w:val="16"/>
      <w:szCs w:val="16"/>
      <w:lang w:val="en-US"/>
    </w:rPr>
  </w:style>
  <w:style w:type="paragraph" w:styleId="7">
    <w:name w:val="Body Text 2"/>
    <w:basedOn w:val="1"/>
    <w:qFormat/>
    <w:uiPriority w:val="0"/>
    <w:pPr>
      <w:jc w:val="both"/>
    </w:pPr>
    <w:rPr>
      <w:bCs/>
      <w:szCs w:val="20"/>
    </w:rPr>
  </w:style>
  <w:style w:type="paragraph" w:styleId="8">
    <w:name w:val="header"/>
    <w:basedOn w:val="1"/>
    <w:link w:val="22"/>
    <w:unhideWhenUsed/>
    <w:qFormat/>
    <w:uiPriority w:val="99"/>
    <w:pPr>
      <w:tabs>
        <w:tab w:val="center" w:pos="4677"/>
        <w:tab w:val="right" w:pos="9355"/>
      </w:tabs>
      <w:spacing w:after="0" w:line="240" w:lineRule="auto"/>
    </w:pPr>
  </w:style>
  <w:style w:type="paragraph" w:styleId="9">
    <w:name w:val="Body Text"/>
    <w:basedOn w:val="1"/>
    <w:link w:val="23"/>
    <w:semiHidden/>
    <w:unhideWhenUsed/>
    <w:qFormat/>
    <w:uiPriority w:val="99"/>
    <w:pPr>
      <w:spacing w:after="120"/>
    </w:pPr>
  </w:style>
  <w:style w:type="paragraph" w:styleId="10">
    <w:name w:val="Body Text Indent"/>
    <w:basedOn w:val="1"/>
    <w:link w:val="17"/>
    <w:qFormat/>
    <w:uiPriority w:val="0"/>
    <w:pPr>
      <w:spacing w:after="3" w:line="249" w:lineRule="auto"/>
      <w:ind w:right="3" w:firstLine="709"/>
      <w:jc w:val="both"/>
    </w:pPr>
    <w:rPr>
      <w:rFonts w:eastAsia="Times New Roman" w:cs="Times New Roman"/>
      <w:color w:val="000000"/>
      <w:lang w:val="en-US"/>
    </w:rPr>
  </w:style>
  <w:style w:type="paragraph" w:styleId="11">
    <w:name w:val="Title"/>
    <w:basedOn w:val="1"/>
    <w:link w:val="18"/>
    <w:qFormat/>
    <w:uiPriority w:val="0"/>
    <w:pPr>
      <w:spacing w:after="0" w:line="240" w:lineRule="auto"/>
      <w:jc w:val="center"/>
    </w:pPr>
    <w:rPr>
      <w:rFonts w:eastAsia="Times New Roman" w:cs="Times New Roman"/>
      <w:b/>
      <w:szCs w:val="20"/>
      <w:lang w:val="zh-CN" w:eastAsia="zh-CN"/>
    </w:rPr>
  </w:style>
  <w:style w:type="paragraph" w:styleId="12">
    <w:name w:val="footer"/>
    <w:basedOn w:val="1"/>
    <w:link w:val="19"/>
    <w:unhideWhenUsed/>
    <w:qFormat/>
    <w:uiPriority w:val="99"/>
    <w:pPr>
      <w:tabs>
        <w:tab w:val="center" w:pos="4677"/>
        <w:tab w:val="right" w:pos="9355"/>
      </w:tabs>
      <w:spacing w:after="0" w:line="240" w:lineRule="auto"/>
      <w:ind w:right="3" w:firstLine="557"/>
      <w:jc w:val="both"/>
    </w:pPr>
    <w:rPr>
      <w:rFonts w:eastAsia="Times New Roman" w:cs="Times New Roman"/>
      <w:color w:val="000000"/>
      <w:lang w:val="en-US"/>
    </w:rPr>
  </w:style>
  <w:style w:type="paragraph" w:styleId="13">
    <w:name w:val="Normal (Web)"/>
    <w:basedOn w:val="1"/>
    <w:unhideWhenUsed/>
    <w:qFormat/>
    <w:uiPriority w:val="99"/>
    <w:pPr>
      <w:spacing w:before="100" w:beforeAutospacing="1" w:after="100" w:afterAutospacing="1"/>
    </w:pPr>
    <w:rPr>
      <w:sz w:val="24"/>
      <w:szCs w:val="24"/>
    </w:rPr>
  </w:style>
  <w:style w:type="character" w:customStyle="1" w:styleId="14">
    <w:name w:val="Заголовок 1 Знак"/>
    <w:basedOn w:val="3"/>
    <w:link w:val="2"/>
    <w:qFormat/>
    <w:uiPriority w:val="9"/>
    <w:rPr>
      <w:rFonts w:ascii="Times New Roman" w:hAnsi="Times New Roman" w:eastAsia="Times New Roman" w:cs="Times New Roman"/>
      <w:b/>
      <w:color w:val="000000"/>
      <w:sz w:val="28"/>
      <w:lang w:val="en-US"/>
    </w:rPr>
  </w:style>
  <w:style w:type="character" w:customStyle="1" w:styleId="15">
    <w:name w:val="Текст выноски Знак"/>
    <w:basedOn w:val="3"/>
    <w:link w:val="6"/>
    <w:semiHidden/>
    <w:qFormat/>
    <w:uiPriority w:val="99"/>
    <w:rPr>
      <w:rFonts w:ascii="Tahoma" w:hAnsi="Tahoma" w:eastAsia="Times New Roman" w:cs="Tahoma"/>
      <w:color w:val="000000"/>
      <w:sz w:val="16"/>
      <w:szCs w:val="16"/>
      <w:lang w:val="en-US"/>
    </w:rPr>
  </w:style>
  <w:style w:type="paragraph" w:customStyle="1" w:styleId="16">
    <w:name w:val="Верхний колонтитул1"/>
    <w:basedOn w:val="1"/>
    <w:next w:val="8"/>
    <w:link w:val="21"/>
    <w:unhideWhenUsed/>
    <w:qFormat/>
    <w:uiPriority w:val="99"/>
    <w:pPr>
      <w:tabs>
        <w:tab w:val="center" w:pos="4680"/>
        <w:tab w:val="right" w:pos="9360"/>
      </w:tabs>
      <w:spacing w:after="0" w:line="240" w:lineRule="auto"/>
    </w:pPr>
    <w:rPr>
      <w:rFonts w:asciiTheme="minorHAnsi" w:hAnsiTheme="minorHAnsi"/>
      <w:sz w:val="22"/>
    </w:rPr>
  </w:style>
  <w:style w:type="character" w:customStyle="1" w:styleId="17">
    <w:name w:val="Основной текст с отступом Знак"/>
    <w:basedOn w:val="3"/>
    <w:link w:val="10"/>
    <w:qFormat/>
    <w:uiPriority w:val="0"/>
    <w:rPr>
      <w:rFonts w:ascii="Times New Roman" w:hAnsi="Times New Roman" w:eastAsia="Times New Roman" w:cs="Times New Roman"/>
      <w:color w:val="000000"/>
      <w:sz w:val="28"/>
      <w:lang w:val="en-US"/>
    </w:rPr>
  </w:style>
  <w:style w:type="character" w:customStyle="1" w:styleId="18">
    <w:name w:val="Название Знак"/>
    <w:basedOn w:val="3"/>
    <w:link w:val="11"/>
    <w:qFormat/>
    <w:uiPriority w:val="0"/>
    <w:rPr>
      <w:rFonts w:ascii="Times New Roman" w:hAnsi="Times New Roman" w:eastAsia="Times New Roman" w:cs="Times New Roman"/>
      <w:b/>
      <w:sz w:val="28"/>
      <w:szCs w:val="20"/>
      <w:lang w:val="zh-CN" w:eastAsia="zh-CN"/>
    </w:rPr>
  </w:style>
  <w:style w:type="character" w:customStyle="1" w:styleId="19">
    <w:name w:val="Нижний колонтитул Знак"/>
    <w:basedOn w:val="3"/>
    <w:link w:val="12"/>
    <w:qFormat/>
    <w:uiPriority w:val="99"/>
    <w:rPr>
      <w:rFonts w:ascii="Times New Roman" w:hAnsi="Times New Roman" w:eastAsia="Times New Roman" w:cs="Times New Roman"/>
      <w:color w:val="000000"/>
      <w:sz w:val="28"/>
      <w:lang w:val="en-US"/>
    </w:rPr>
  </w:style>
  <w:style w:type="paragraph" w:styleId="20">
    <w:name w:val="List Paragraph"/>
    <w:basedOn w:val="1"/>
    <w:qFormat/>
    <w:uiPriority w:val="34"/>
    <w:pPr>
      <w:spacing w:after="3" w:line="249" w:lineRule="auto"/>
      <w:ind w:left="720" w:right="3" w:firstLine="557"/>
      <w:contextualSpacing/>
      <w:jc w:val="both"/>
    </w:pPr>
    <w:rPr>
      <w:rFonts w:eastAsia="Times New Roman" w:cs="Times New Roman"/>
      <w:color w:val="000000"/>
      <w:lang w:val="en-US"/>
    </w:rPr>
  </w:style>
  <w:style w:type="character" w:customStyle="1" w:styleId="21">
    <w:name w:val="Верхний колонтитул Знак"/>
    <w:basedOn w:val="3"/>
    <w:link w:val="16"/>
    <w:qFormat/>
    <w:uiPriority w:val="99"/>
    <w:rPr>
      <w:sz w:val="22"/>
      <w:szCs w:val="22"/>
    </w:rPr>
  </w:style>
  <w:style w:type="character" w:customStyle="1" w:styleId="22">
    <w:name w:val="Верхний колонтитул Знак1"/>
    <w:basedOn w:val="3"/>
    <w:link w:val="8"/>
    <w:qFormat/>
    <w:uiPriority w:val="99"/>
    <w:rPr>
      <w:rFonts w:ascii="Times New Roman" w:hAnsi="Times New Roman"/>
      <w:sz w:val="28"/>
    </w:rPr>
  </w:style>
  <w:style w:type="character" w:customStyle="1" w:styleId="23">
    <w:name w:val="Основной текст Знак"/>
    <w:basedOn w:val="3"/>
    <w:link w:val="9"/>
    <w:semiHidden/>
    <w:qFormat/>
    <w:uiPriority w:val="99"/>
    <w:rPr>
      <w:rFonts w:ascii="Times New Roman" w:hAnsi="Times New Roman"/>
      <w:sz w:val="28"/>
    </w:rPr>
  </w:style>
  <w:style w:type="paragraph" w:styleId="24">
    <w:name w:val="No Spacing"/>
    <w:qFormat/>
    <w:uiPriority w:val="99"/>
    <w:rPr>
      <w:rFonts w:ascii="Arial" w:hAnsi="Arial" w:eastAsia="Times New Roman" w:cs="Times New Roman"/>
      <w:lang w:val="ru-RU" w:eastAsia="ru-RU" w:bidi="ar-SA"/>
    </w:rPr>
  </w:style>
  <w:style w:type="paragraph" w:customStyle="1" w:styleId="25">
    <w:name w:val="ConsPlusTitle"/>
    <w:qFormat/>
    <w:uiPriority w:val="99"/>
    <w:pPr>
      <w:widowControl w:val="0"/>
      <w:autoSpaceDE w:val="0"/>
      <w:autoSpaceDN w:val="0"/>
      <w:adjustRightInd w:val="0"/>
      <w:spacing w:after="200"/>
    </w:pPr>
    <w:rPr>
      <w:rFonts w:ascii="Arial" w:hAnsi="Arial" w:eastAsia="Times New Roman" w:cs="Arial"/>
      <w:b/>
      <w:bCs/>
      <w:lang w:val="ru-RU" w:eastAsia="ru-RU" w:bidi="ar-SA"/>
    </w:rPr>
  </w:style>
  <w:style w:type="paragraph" w:customStyle="1" w:styleId="26">
    <w:name w:val="Основной текст1"/>
    <w:basedOn w:val="1"/>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auto" w:fill="FFFFFF"/>
      <w:spacing w:line="283" w:lineRule="auto"/>
      <w:ind w:firstLine="400"/>
    </w:pPr>
    <w:rPr>
      <w:sz w:val="38"/>
      <w:szCs w:val="3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emf"/><Relationship Id="rId17" Type="http://schemas.openxmlformats.org/officeDocument/2006/relationships/oleObject" Target="embeddings/oleObject1.bin"/><Relationship Id="rId16" Type="http://schemas.openxmlformats.org/officeDocument/2006/relationships/theme" Target="theme/theme1.xml"/><Relationship Id="rId15" Type="http://schemas.openxmlformats.org/officeDocument/2006/relationships/footer" Target="footer4.xml"/><Relationship Id="rId14" Type="http://schemas.openxmlformats.org/officeDocument/2006/relationships/footer" Target="footer3.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sborka</Company>
  <Pages>52</Pages>
  <Words>1774</Words>
  <Characters>10117</Characters>
  <Lines>84</Lines>
  <Paragraphs>23</Paragraphs>
  <TotalTime>20</TotalTime>
  <ScaleCrop>false</ScaleCrop>
  <LinksUpToDate>false</LinksUpToDate>
  <CharactersWithSpaces>11868</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2024-11-11T10:47:00Z</dcterms:created>
  <dc:creator>COMP</dc:creator>
  <cp:lastModifiedBy>COMP</cp:lastModifiedBy>
  <cp:lastPrinted>2025-03-11T07:25:00Z</cp:lastPrinted>
  <dcterms:modified xsi:type="dcterms:W3CDTF">2025-03-11T07:53:58Z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40F1D6D81F1F46C8857517BE4FCAD90B_12</vt:lpwstr>
  </property>
</Properties>
</file>